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8703C" w:rsidRDefault="0088703C">
      <w:pPr>
        <w:ind w:right="-720"/>
        <w:jc w:val="center"/>
        <w:rPr>
          <w:sz w:val="6"/>
          <w:szCs w:val="6"/>
        </w:rPr>
      </w:pPr>
    </w:p>
    <w:p w14:paraId="00000002" w14:textId="77777777" w:rsidR="0088703C" w:rsidRDefault="00881518">
      <w:pPr>
        <w:ind w:left="1" w:right="-720" w:hanging="3"/>
        <w:jc w:val="center"/>
        <w:rPr>
          <w:b/>
          <w:sz w:val="28"/>
          <w:szCs w:val="28"/>
        </w:rPr>
      </w:pPr>
      <w:r>
        <w:rPr>
          <w:b/>
          <w:sz w:val="28"/>
          <w:szCs w:val="28"/>
        </w:rPr>
        <w:t>2023 SPRING LEADERSHIP CONFERENCE (SLC)</w:t>
      </w:r>
    </w:p>
    <w:p w14:paraId="00000003" w14:textId="4CB9A77C" w:rsidR="0088703C" w:rsidRDefault="00881518">
      <w:pPr>
        <w:ind w:left="1" w:right="-720" w:hanging="3"/>
        <w:jc w:val="center"/>
        <w:rPr>
          <w:b/>
          <w:sz w:val="28"/>
          <w:szCs w:val="28"/>
        </w:rPr>
      </w:pPr>
      <w:r>
        <w:rPr>
          <w:b/>
          <w:sz w:val="28"/>
          <w:szCs w:val="28"/>
        </w:rPr>
        <w:t>Saturday, April 13, 2024</w:t>
      </w:r>
    </w:p>
    <w:p w14:paraId="00000004" w14:textId="77777777" w:rsidR="0088703C" w:rsidRDefault="0088703C">
      <w:pPr>
        <w:ind w:right="-720"/>
        <w:jc w:val="center"/>
        <w:rPr>
          <w:b/>
          <w:sz w:val="12"/>
          <w:szCs w:val="12"/>
        </w:rPr>
      </w:pPr>
    </w:p>
    <w:p w14:paraId="00000005" w14:textId="77777777" w:rsidR="0088703C" w:rsidRDefault="0088703C">
      <w:pPr>
        <w:rPr>
          <w:sz w:val="10"/>
          <w:szCs w:val="10"/>
        </w:rPr>
      </w:pPr>
    </w:p>
    <w:p w14:paraId="00000006" w14:textId="5267F392" w:rsidR="0088703C" w:rsidRPr="00064C18" w:rsidRDefault="00881518">
      <w:pPr>
        <w:ind w:left="0" w:hanging="2"/>
        <w:jc w:val="both"/>
        <w:rPr>
          <w:sz w:val="24"/>
          <w:szCs w:val="24"/>
        </w:rPr>
      </w:pPr>
      <w:r w:rsidRPr="00064C18">
        <w:rPr>
          <w:sz w:val="24"/>
          <w:szCs w:val="24"/>
        </w:rPr>
        <w:t xml:space="preserve">This new event is a one-day, drive-in conference </w:t>
      </w:r>
      <w:r w:rsidR="00B76EFD">
        <w:rPr>
          <w:sz w:val="24"/>
          <w:szCs w:val="24"/>
        </w:rPr>
        <w:t xml:space="preserve">on </w:t>
      </w:r>
      <w:r w:rsidRPr="00064C18">
        <w:rPr>
          <w:sz w:val="24"/>
          <w:szCs w:val="24"/>
        </w:rPr>
        <w:t>Saturday, April 13, 2024. MASC anticipates 400-600 students and advisors. The event is from 8:30 a.m. to 4:00 p.m. (one hour of on-site check-in from 8:30-9:30 a.m.).  MASC and host staff must be in the building no later than 7:15 a.m. if possible.</w:t>
      </w:r>
    </w:p>
    <w:p w14:paraId="00000007" w14:textId="77777777" w:rsidR="0088703C" w:rsidRPr="00064C18" w:rsidRDefault="0088703C">
      <w:pPr>
        <w:ind w:left="0" w:hanging="2"/>
        <w:rPr>
          <w:sz w:val="24"/>
          <w:szCs w:val="24"/>
        </w:rPr>
      </w:pPr>
    </w:p>
    <w:p w14:paraId="551BAE4B" w14:textId="77777777" w:rsidR="009F3A6C" w:rsidRPr="00064C18" w:rsidRDefault="009F3A6C" w:rsidP="009F3A6C">
      <w:pPr>
        <w:ind w:left="1" w:hanging="3"/>
        <w:jc w:val="both"/>
        <w:rPr>
          <w:sz w:val="26"/>
          <w:szCs w:val="26"/>
        </w:rPr>
      </w:pPr>
      <w:r w:rsidRPr="00064C18">
        <w:rPr>
          <w:b/>
          <w:i/>
          <w:sz w:val="26"/>
          <w:szCs w:val="26"/>
        </w:rPr>
        <w:t>Conference Bid:</w:t>
      </w:r>
    </w:p>
    <w:p w14:paraId="21FA59AD" w14:textId="77777777" w:rsidR="009F3A6C" w:rsidRPr="00064C18" w:rsidRDefault="009F3A6C" w:rsidP="009F3A6C">
      <w:pPr>
        <w:ind w:left="0" w:hanging="2"/>
        <w:jc w:val="both"/>
        <w:rPr>
          <w:sz w:val="24"/>
          <w:szCs w:val="24"/>
        </w:rPr>
      </w:pPr>
      <w:r w:rsidRPr="00064C18">
        <w:rPr>
          <w:sz w:val="24"/>
          <w:szCs w:val="24"/>
        </w:rPr>
        <w:t>Schools/regions interested in hosting the Spring Leadership Conference may submit a bid proposal to MASC starting with the August 2, 2023, Executive Board Meeting.  The bid should include the following:</w:t>
      </w:r>
    </w:p>
    <w:p w14:paraId="1C4F00F1" w14:textId="77777777" w:rsidR="009F3A6C" w:rsidRPr="00064C18" w:rsidRDefault="009F3A6C" w:rsidP="009F3A6C">
      <w:pPr>
        <w:numPr>
          <w:ilvl w:val="0"/>
          <w:numId w:val="10"/>
        </w:numPr>
        <w:ind w:leftChars="0" w:firstLineChars="0"/>
        <w:jc w:val="both"/>
        <w:rPr>
          <w:sz w:val="24"/>
          <w:szCs w:val="24"/>
        </w:rPr>
      </w:pPr>
      <w:r w:rsidRPr="00064C18">
        <w:rPr>
          <w:sz w:val="24"/>
          <w:szCs w:val="24"/>
        </w:rPr>
        <w:t>Proposed facility (including building layout, facility use, and cooperation of the staff)</w:t>
      </w:r>
    </w:p>
    <w:p w14:paraId="1DE3CEC8" w14:textId="77777777" w:rsidR="009F3A6C" w:rsidRPr="00064C18" w:rsidRDefault="009F3A6C" w:rsidP="009F3A6C">
      <w:pPr>
        <w:numPr>
          <w:ilvl w:val="0"/>
          <w:numId w:val="10"/>
        </w:numPr>
        <w:ind w:leftChars="0" w:firstLineChars="0"/>
        <w:jc w:val="both"/>
        <w:rPr>
          <w:sz w:val="24"/>
          <w:szCs w:val="24"/>
        </w:rPr>
      </w:pPr>
      <w:r w:rsidRPr="00064C18">
        <w:rPr>
          <w:sz w:val="24"/>
          <w:szCs w:val="24"/>
        </w:rPr>
        <w:t xml:space="preserve">Budget – include anticipated expenses based on preliminary information about facility costs, food, nurse entertainment/recreation, advisor hospitality, and miscellaneous supplies. The host must use the  </w:t>
      </w:r>
      <w:hyperlink r:id="rId8">
        <w:r w:rsidRPr="00064C18">
          <w:rPr>
            <w:color w:val="1155CC"/>
            <w:sz w:val="24"/>
            <w:szCs w:val="24"/>
            <w:u w:val="single"/>
          </w:rPr>
          <w:t>SLC Budget Spreadsheet</w:t>
        </w:r>
      </w:hyperlink>
      <w:r w:rsidRPr="00064C18">
        <w:rPr>
          <w:sz w:val="24"/>
          <w:szCs w:val="24"/>
        </w:rPr>
        <w:t xml:space="preserve"> form to list out all projected and actual expenses. </w:t>
      </w:r>
    </w:p>
    <w:p w14:paraId="47808F18" w14:textId="70C07B45" w:rsidR="009F3A6C" w:rsidRPr="00064C18" w:rsidRDefault="009F3A6C" w:rsidP="009F3A6C">
      <w:pPr>
        <w:numPr>
          <w:ilvl w:val="0"/>
          <w:numId w:val="10"/>
        </w:numPr>
        <w:ind w:leftChars="0" w:firstLineChars="0"/>
        <w:jc w:val="both"/>
        <w:rPr>
          <w:sz w:val="24"/>
          <w:szCs w:val="24"/>
        </w:rPr>
      </w:pPr>
      <w:r w:rsidRPr="00064C18">
        <w:rPr>
          <w:sz w:val="24"/>
          <w:szCs w:val="24"/>
        </w:rPr>
        <w:t xml:space="preserve">Please note that MASC will not </w:t>
      </w:r>
      <w:r w:rsidR="007D03A5" w:rsidRPr="00064C18">
        <w:rPr>
          <w:sz w:val="24"/>
          <w:szCs w:val="24"/>
        </w:rPr>
        <w:t>reimburse</w:t>
      </w:r>
      <w:r w:rsidRPr="00064C18">
        <w:rPr>
          <w:sz w:val="24"/>
          <w:szCs w:val="24"/>
        </w:rPr>
        <w:t xml:space="preserve"> host tee shirts. We strongly encourage host staff to use a region or school SGA shirt. Host staff will receive a ribbon to put on their name badge for identification.</w:t>
      </w:r>
    </w:p>
    <w:p w14:paraId="29FE6DA7" w14:textId="77777777" w:rsidR="009F3A6C" w:rsidRPr="00064C18" w:rsidRDefault="009F3A6C" w:rsidP="009F3A6C">
      <w:pPr>
        <w:numPr>
          <w:ilvl w:val="0"/>
          <w:numId w:val="10"/>
        </w:numPr>
        <w:ind w:leftChars="0" w:firstLineChars="0"/>
        <w:jc w:val="both"/>
        <w:rPr>
          <w:sz w:val="24"/>
          <w:szCs w:val="24"/>
        </w:rPr>
      </w:pPr>
      <w:r w:rsidRPr="00064C18">
        <w:rPr>
          <w:sz w:val="24"/>
          <w:szCs w:val="24"/>
        </w:rPr>
        <w:t xml:space="preserve">Purchased decorations should not exceed $50. Decorations reimbursed by MASC become the property of MASC for use at future conferences and events. </w:t>
      </w:r>
    </w:p>
    <w:p w14:paraId="20C162A8" w14:textId="12E87F55" w:rsidR="009F3A6C" w:rsidRPr="00064C18" w:rsidRDefault="009F3A6C" w:rsidP="009F3A6C">
      <w:pPr>
        <w:numPr>
          <w:ilvl w:val="0"/>
          <w:numId w:val="10"/>
        </w:numPr>
        <w:ind w:leftChars="0" w:firstLineChars="0"/>
        <w:jc w:val="both"/>
        <w:rPr>
          <w:sz w:val="24"/>
          <w:szCs w:val="24"/>
        </w:rPr>
      </w:pPr>
      <w:r w:rsidRPr="00064C18">
        <w:rPr>
          <w:sz w:val="24"/>
          <w:szCs w:val="24"/>
        </w:rPr>
        <w:t>Projected cost per delegate, not to exceed $20-$25</w:t>
      </w:r>
    </w:p>
    <w:p w14:paraId="399674E7" w14:textId="5BD74A91" w:rsidR="00D41725" w:rsidRPr="00064C18" w:rsidRDefault="005B465D" w:rsidP="005B465D">
      <w:pPr>
        <w:numPr>
          <w:ilvl w:val="0"/>
          <w:numId w:val="10"/>
        </w:numPr>
        <w:ind w:leftChars="0" w:firstLineChars="0"/>
        <w:jc w:val="both"/>
        <w:rPr>
          <w:sz w:val="24"/>
          <w:szCs w:val="24"/>
        </w:rPr>
      </w:pPr>
      <w:r w:rsidRPr="00064C18">
        <w:rPr>
          <w:sz w:val="24"/>
          <w:szCs w:val="24"/>
        </w:rPr>
        <w:t>The</w:t>
      </w:r>
      <w:r w:rsidRPr="00064C18">
        <w:rPr>
          <w:color w:val="000000"/>
          <w:sz w:val="24"/>
          <w:szCs w:val="24"/>
        </w:rPr>
        <w:t xml:space="preserve"> s</w:t>
      </w:r>
      <w:r w:rsidR="00D41725" w:rsidRPr="00064C18">
        <w:rPr>
          <w:color w:val="000000"/>
          <w:sz w:val="24"/>
          <w:szCs w:val="24"/>
        </w:rPr>
        <w:t>igned Bid Application Acknowledgement document</w:t>
      </w:r>
    </w:p>
    <w:p w14:paraId="35F28958" w14:textId="7C69A0B0" w:rsidR="009F3A6C" w:rsidRPr="00064C18" w:rsidRDefault="009F3A6C" w:rsidP="009F3A6C">
      <w:pPr>
        <w:numPr>
          <w:ilvl w:val="0"/>
          <w:numId w:val="10"/>
        </w:numPr>
        <w:ind w:leftChars="0" w:firstLineChars="0"/>
        <w:jc w:val="both"/>
        <w:rPr>
          <w:sz w:val="24"/>
          <w:szCs w:val="24"/>
        </w:rPr>
      </w:pPr>
      <w:r w:rsidRPr="00064C18">
        <w:rPr>
          <w:sz w:val="24"/>
          <w:szCs w:val="24"/>
        </w:rPr>
        <w:t xml:space="preserve">Letter of support from the principal of the host school </w:t>
      </w:r>
    </w:p>
    <w:p w14:paraId="6FD1E3DF" w14:textId="77777777" w:rsidR="009F3A6C" w:rsidRPr="00064C18" w:rsidRDefault="009F3A6C">
      <w:pPr>
        <w:ind w:left="0" w:hanging="2"/>
        <w:rPr>
          <w:sz w:val="24"/>
          <w:szCs w:val="24"/>
        </w:rPr>
      </w:pPr>
    </w:p>
    <w:p w14:paraId="799B47BA" w14:textId="77777777" w:rsidR="009F3A6C" w:rsidRPr="00064C18" w:rsidRDefault="009F3A6C">
      <w:pPr>
        <w:ind w:left="0" w:hanging="2"/>
        <w:rPr>
          <w:sz w:val="24"/>
          <w:szCs w:val="24"/>
        </w:rPr>
      </w:pPr>
    </w:p>
    <w:p w14:paraId="00000008" w14:textId="77777777" w:rsidR="0088703C" w:rsidRPr="00064C18" w:rsidRDefault="00881518">
      <w:pPr>
        <w:ind w:left="1" w:hanging="3"/>
        <w:jc w:val="both"/>
        <w:rPr>
          <w:b/>
          <w:i/>
          <w:sz w:val="26"/>
          <w:szCs w:val="26"/>
        </w:rPr>
      </w:pPr>
      <w:r w:rsidRPr="00064C18">
        <w:rPr>
          <w:b/>
          <w:i/>
          <w:sz w:val="26"/>
          <w:szCs w:val="26"/>
        </w:rPr>
        <w:t>Facilities:</w:t>
      </w:r>
    </w:p>
    <w:p w14:paraId="00000009" w14:textId="77777777" w:rsidR="0088703C" w:rsidRPr="00064C18" w:rsidRDefault="00881518">
      <w:pPr>
        <w:ind w:left="0" w:hanging="2"/>
        <w:jc w:val="both"/>
        <w:rPr>
          <w:i/>
          <w:sz w:val="24"/>
          <w:szCs w:val="24"/>
        </w:rPr>
      </w:pPr>
      <w:r w:rsidRPr="00064C18">
        <w:rPr>
          <w:sz w:val="24"/>
          <w:szCs w:val="24"/>
        </w:rPr>
        <w:t xml:space="preserve">The host facility can be a high school or a middle school (middle schools would require an auditorium or gymnasium with AV capabilities).   </w:t>
      </w:r>
    </w:p>
    <w:p w14:paraId="3B4A011E" w14:textId="77777777" w:rsidR="000713FF" w:rsidRDefault="000713FF" w:rsidP="000713FF">
      <w:pPr>
        <w:numPr>
          <w:ilvl w:val="0"/>
          <w:numId w:val="11"/>
        </w:numPr>
        <w:ind w:leftChars="0" w:firstLineChars="0"/>
        <w:jc w:val="both"/>
        <w:rPr>
          <w:sz w:val="24"/>
          <w:szCs w:val="24"/>
        </w:rPr>
      </w:pPr>
      <w:r>
        <w:rPr>
          <w:sz w:val="24"/>
          <w:szCs w:val="24"/>
        </w:rPr>
        <w:t>Must have internet access for students and advisors</w:t>
      </w:r>
    </w:p>
    <w:p w14:paraId="2119C014" w14:textId="77777777" w:rsidR="000713FF" w:rsidRDefault="000713FF" w:rsidP="000713FF">
      <w:pPr>
        <w:numPr>
          <w:ilvl w:val="0"/>
          <w:numId w:val="11"/>
        </w:numPr>
        <w:ind w:leftChars="0" w:firstLineChars="0"/>
        <w:jc w:val="both"/>
        <w:rPr>
          <w:sz w:val="24"/>
          <w:szCs w:val="24"/>
        </w:rPr>
      </w:pPr>
      <w:r>
        <w:rPr>
          <w:sz w:val="24"/>
          <w:szCs w:val="24"/>
        </w:rPr>
        <w:t>Access to 24 - 30 classrooms to accommodate small-group sessions</w:t>
      </w:r>
    </w:p>
    <w:p w14:paraId="73EA937B" w14:textId="77777777" w:rsidR="000713FF" w:rsidRDefault="000713FF" w:rsidP="000713FF">
      <w:pPr>
        <w:numPr>
          <w:ilvl w:val="0"/>
          <w:numId w:val="11"/>
        </w:numPr>
        <w:ind w:leftChars="0" w:firstLineChars="0"/>
        <w:jc w:val="both"/>
        <w:rPr>
          <w:sz w:val="24"/>
          <w:szCs w:val="24"/>
        </w:rPr>
      </w:pPr>
      <w:r>
        <w:rPr>
          <w:sz w:val="24"/>
          <w:szCs w:val="24"/>
        </w:rPr>
        <w:t>A cafeteria that will seat 300 - 500 (MASC can split middle and high school lunch times)</w:t>
      </w:r>
    </w:p>
    <w:p w14:paraId="0928DC2F" w14:textId="77777777" w:rsidR="000713FF" w:rsidRPr="00843BB6" w:rsidRDefault="000713FF" w:rsidP="000713FF">
      <w:pPr>
        <w:numPr>
          <w:ilvl w:val="0"/>
          <w:numId w:val="11"/>
        </w:numPr>
        <w:ind w:leftChars="0" w:firstLineChars="0"/>
        <w:jc w:val="both"/>
        <w:rPr>
          <w:sz w:val="24"/>
          <w:szCs w:val="24"/>
        </w:rPr>
      </w:pPr>
      <w:r>
        <w:rPr>
          <w:sz w:val="24"/>
          <w:szCs w:val="24"/>
        </w:rPr>
        <w:t xml:space="preserve">A room with a stage and screen that will seat a large group for the general sessions (auditorium preferred).  The general session area must have AV equipment (microphones, LCD projector, etc.) </w:t>
      </w:r>
    </w:p>
    <w:p w14:paraId="7F93AC58" w14:textId="77777777" w:rsidR="000713FF" w:rsidRDefault="000713FF" w:rsidP="000713FF">
      <w:pPr>
        <w:numPr>
          <w:ilvl w:val="0"/>
          <w:numId w:val="11"/>
        </w:numPr>
        <w:ind w:leftChars="0" w:firstLineChars="0"/>
        <w:jc w:val="both"/>
        <w:rPr>
          <w:sz w:val="24"/>
          <w:szCs w:val="24"/>
        </w:rPr>
      </w:pPr>
      <w:r>
        <w:rPr>
          <w:sz w:val="24"/>
          <w:szCs w:val="24"/>
        </w:rPr>
        <w:t>On-site check-in, only needed in the morning, in an area away from the cafeteria - able to accommodate six to eight tables</w:t>
      </w:r>
    </w:p>
    <w:p w14:paraId="5F47B1CA" w14:textId="77777777" w:rsidR="000713FF" w:rsidRDefault="000713FF" w:rsidP="000713FF">
      <w:pPr>
        <w:numPr>
          <w:ilvl w:val="0"/>
          <w:numId w:val="11"/>
        </w:numPr>
        <w:ind w:leftChars="0" w:firstLineChars="0"/>
        <w:jc w:val="both"/>
        <w:rPr>
          <w:sz w:val="24"/>
          <w:szCs w:val="24"/>
        </w:rPr>
      </w:pPr>
      <w:r>
        <w:rPr>
          <w:sz w:val="24"/>
          <w:szCs w:val="24"/>
        </w:rPr>
        <w:t>A centrally located area for advisor hospitality (usually a media center)</w:t>
      </w:r>
    </w:p>
    <w:p w14:paraId="5C7C7C1B" w14:textId="77777777" w:rsidR="000713FF" w:rsidRDefault="000713FF" w:rsidP="000713FF">
      <w:pPr>
        <w:numPr>
          <w:ilvl w:val="0"/>
          <w:numId w:val="11"/>
        </w:numPr>
        <w:ind w:leftChars="0" w:firstLineChars="0"/>
        <w:jc w:val="both"/>
        <w:rPr>
          <w:sz w:val="24"/>
          <w:szCs w:val="24"/>
        </w:rPr>
      </w:pPr>
      <w:r>
        <w:rPr>
          <w:sz w:val="24"/>
          <w:szCs w:val="24"/>
        </w:rPr>
        <w:t>A designated area to sell MASC merchandise during lunch outside of the cafeteria that can accommodate two 6-foot-long tables</w:t>
      </w:r>
    </w:p>
    <w:p w14:paraId="00000011" w14:textId="712B5F38" w:rsidR="0088703C" w:rsidRPr="000713FF" w:rsidRDefault="000713FF" w:rsidP="000713FF">
      <w:pPr>
        <w:numPr>
          <w:ilvl w:val="0"/>
          <w:numId w:val="11"/>
        </w:numPr>
        <w:ind w:leftChars="0" w:firstLineChars="0"/>
        <w:jc w:val="both"/>
        <w:rPr>
          <w:sz w:val="24"/>
          <w:szCs w:val="24"/>
        </w:rPr>
      </w:pPr>
      <w:r>
        <w:rPr>
          <w:sz w:val="24"/>
          <w:szCs w:val="24"/>
        </w:rPr>
        <w:t xml:space="preserve">MASC will also need to know the technology equipment that may be available in the classrooms used for the small group sessions </w:t>
      </w:r>
    </w:p>
    <w:p w14:paraId="00000012" w14:textId="77777777" w:rsidR="0088703C" w:rsidRPr="00064C18" w:rsidRDefault="0088703C">
      <w:pPr>
        <w:ind w:left="0" w:hanging="2"/>
        <w:jc w:val="both"/>
        <w:rPr>
          <w:sz w:val="24"/>
          <w:szCs w:val="24"/>
        </w:rPr>
      </w:pPr>
    </w:p>
    <w:p w14:paraId="00000013" w14:textId="77777777" w:rsidR="0088703C" w:rsidRPr="00064C18" w:rsidRDefault="00881518">
      <w:pPr>
        <w:ind w:left="1" w:hanging="3"/>
        <w:jc w:val="both"/>
        <w:rPr>
          <w:sz w:val="26"/>
          <w:szCs w:val="26"/>
        </w:rPr>
      </w:pPr>
      <w:r w:rsidRPr="00064C18">
        <w:rPr>
          <w:b/>
          <w:i/>
          <w:sz w:val="26"/>
          <w:szCs w:val="26"/>
        </w:rPr>
        <w:t>Conference Planning Committee:</w:t>
      </w:r>
    </w:p>
    <w:p w14:paraId="00000014" w14:textId="5E87A182" w:rsidR="0088703C" w:rsidRPr="00064C18" w:rsidRDefault="00881518" w:rsidP="00881518">
      <w:pPr>
        <w:numPr>
          <w:ilvl w:val="0"/>
          <w:numId w:val="7"/>
        </w:numPr>
        <w:ind w:leftChars="0" w:firstLineChars="0"/>
        <w:jc w:val="both"/>
        <w:rPr>
          <w:sz w:val="24"/>
          <w:szCs w:val="24"/>
        </w:rPr>
      </w:pPr>
      <w:r w:rsidRPr="00064C18">
        <w:rPr>
          <w:sz w:val="24"/>
          <w:szCs w:val="24"/>
        </w:rPr>
        <w:t>The MASC Spring Leadership Conference planning committee meets virtually after the bid has been accepted and then as needed (usually one or two times) before the conference</w:t>
      </w:r>
    </w:p>
    <w:p w14:paraId="00000015" w14:textId="144BE57A" w:rsidR="0088703C" w:rsidRPr="00064C18" w:rsidRDefault="00881518" w:rsidP="00881518">
      <w:pPr>
        <w:numPr>
          <w:ilvl w:val="0"/>
          <w:numId w:val="7"/>
        </w:numPr>
        <w:ind w:leftChars="0" w:firstLineChars="0"/>
        <w:jc w:val="both"/>
        <w:rPr>
          <w:sz w:val="24"/>
          <w:szCs w:val="24"/>
        </w:rPr>
      </w:pPr>
      <w:r w:rsidRPr="00064C18">
        <w:rPr>
          <w:sz w:val="24"/>
          <w:szCs w:val="24"/>
        </w:rPr>
        <w:t xml:space="preserve">The planning committee includes the MASC officers, the MASC executive director(s), student leaders from the host school/region, and the school/regional advisor(s) </w:t>
      </w:r>
    </w:p>
    <w:p w14:paraId="00000016" w14:textId="3EAF265A" w:rsidR="0088703C" w:rsidRPr="00064C18" w:rsidRDefault="00881518" w:rsidP="00881518">
      <w:pPr>
        <w:numPr>
          <w:ilvl w:val="0"/>
          <w:numId w:val="7"/>
        </w:numPr>
        <w:ind w:leftChars="0" w:firstLineChars="0"/>
        <w:jc w:val="both"/>
        <w:rPr>
          <w:sz w:val="24"/>
          <w:szCs w:val="24"/>
        </w:rPr>
      </w:pPr>
      <w:r w:rsidRPr="00064C18">
        <w:rPr>
          <w:sz w:val="24"/>
          <w:szCs w:val="24"/>
        </w:rPr>
        <w:t xml:space="preserve">The committee is responsible for incorporating the MASC yearly theme into the conference decorations and discussing the agenda and responsibilities </w:t>
      </w:r>
    </w:p>
    <w:p w14:paraId="00000017" w14:textId="605F2AE7" w:rsidR="0088703C" w:rsidRPr="00064C18" w:rsidRDefault="00881518" w:rsidP="00881518">
      <w:pPr>
        <w:numPr>
          <w:ilvl w:val="0"/>
          <w:numId w:val="7"/>
        </w:numPr>
        <w:ind w:leftChars="0" w:firstLineChars="0"/>
        <w:jc w:val="both"/>
        <w:rPr>
          <w:sz w:val="24"/>
          <w:szCs w:val="24"/>
        </w:rPr>
      </w:pPr>
      <w:r w:rsidRPr="00064C18">
        <w:rPr>
          <w:sz w:val="24"/>
          <w:szCs w:val="24"/>
        </w:rPr>
        <w:t xml:space="preserve">Executive directors will meet the host advisors to walk the conference areas in the school at least a month prior to the event </w:t>
      </w:r>
    </w:p>
    <w:p w14:paraId="00000018" w14:textId="3DFDC273" w:rsidR="0088703C" w:rsidRPr="00064C18" w:rsidRDefault="00881518" w:rsidP="00881518">
      <w:pPr>
        <w:numPr>
          <w:ilvl w:val="0"/>
          <w:numId w:val="7"/>
        </w:numPr>
        <w:ind w:leftChars="0" w:firstLineChars="0"/>
        <w:jc w:val="both"/>
        <w:rPr>
          <w:sz w:val="24"/>
          <w:szCs w:val="24"/>
        </w:rPr>
      </w:pPr>
      <w:r w:rsidRPr="00064C18">
        <w:rPr>
          <w:sz w:val="24"/>
          <w:szCs w:val="24"/>
        </w:rPr>
        <w:t>Programming is planned by MASC</w:t>
      </w:r>
    </w:p>
    <w:p w14:paraId="00000019" w14:textId="77777777" w:rsidR="0088703C" w:rsidRPr="00064C18" w:rsidRDefault="0088703C">
      <w:pPr>
        <w:ind w:left="0" w:hanging="2"/>
        <w:jc w:val="both"/>
        <w:rPr>
          <w:sz w:val="24"/>
          <w:szCs w:val="24"/>
        </w:rPr>
      </w:pPr>
    </w:p>
    <w:p w14:paraId="19033D4D" w14:textId="77777777" w:rsidR="0035560F" w:rsidRPr="00064C18" w:rsidRDefault="0035560F">
      <w:pPr>
        <w:ind w:left="0" w:hanging="2"/>
        <w:jc w:val="both"/>
        <w:rPr>
          <w:sz w:val="24"/>
          <w:szCs w:val="24"/>
        </w:rPr>
      </w:pPr>
    </w:p>
    <w:p w14:paraId="5E231CA4" w14:textId="77777777" w:rsidR="00881518" w:rsidRPr="00064C18" w:rsidRDefault="00881518">
      <w:pPr>
        <w:ind w:left="1" w:hanging="3"/>
        <w:jc w:val="both"/>
        <w:rPr>
          <w:b/>
          <w:i/>
          <w:sz w:val="26"/>
          <w:szCs w:val="26"/>
        </w:rPr>
        <w:sectPr w:rsidR="00881518" w:rsidRPr="00064C18">
          <w:headerReference w:type="default" r:id="rId9"/>
          <w:pgSz w:w="12240" w:h="15840"/>
          <w:pgMar w:top="57" w:right="576" w:bottom="576" w:left="576" w:header="720" w:footer="720" w:gutter="0"/>
          <w:pgNumType w:start="1"/>
          <w:cols w:space="720"/>
        </w:sectPr>
      </w:pPr>
      <w:r w:rsidRPr="00064C18">
        <w:rPr>
          <w:b/>
          <w:i/>
          <w:sz w:val="26"/>
          <w:szCs w:val="26"/>
        </w:rPr>
        <w:t>Responsibilities of the Host Organization:</w:t>
      </w:r>
    </w:p>
    <w:p w14:paraId="3EFFC40B" w14:textId="77777777" w:rsidR="000713FF" w:rsidRPr="000713FF" w:rsidRDefault="000713FF" w:rsidP="000713FF">
      <w:pPr>
        <w:numPr>
          <w:ilvl w:val="0"/>
          <w:numId w:val="12"/>
        </w:numPr>
        <w:ind w:leftChars="0" w:firstLineChars="0"/>
        <w:jc w:val="both"/>
        <w:rPr>
          <w:sz w:val="24"/>
          <w:szCs w:val="24"/>
        </w:rPr>
      </w:pPr>
      <w:r w:rsidRPr="000713FF">
        <w:rPr>
          <w:sz w:val="24"/>
          <w:szCs w:val="24"/>
        </w:rPr>
        <w:t>Limited copies of program information</w:t>
      </w:r>
    </w:p>
    <w:p w14:paraId="7510B8ED" w14:textId="77777777" w:rsidR="000713FF" w:rsidRPr="000713FF" w:rsidRDefault="000713FF" w:rsidP="000713FF">
      <w:pPr>
        <w:numPr>
          <w:ilvl w:val="0"/>
          <w:numId w:val="12"/>
        </w:numPr>
        <w:ind w:leftChars="0" w:firstLineChars="0"/>
        <w:jc w:val="both"/>
        <w:rPr>
          <w:sz w:val="24"/>
          <w:szCs w:val="24"/>
        </w:rPr>
      </w:pPr>
      <w:r w:rsidRPr="000713FF">
        <w:rPr>
          <w:sz w:val="24"/>
          <w:szCs w:val="24"/>
        </w:rPr>
        <w:t>Host staff (between 15-20)</w:t>
      </w:r>
    </w:p>
    <w:p w14:paraId="1D93619F" w14:textId="77777777" w:rsidR="000713FF" w:rsidRPr="000713FF" w:rsidRDefault="000713FF" w:rsidP="000713FF">
      <w:pPr>
        <w:numPr>
          <w:ilvl w:val="0"/>
          <w:numId w:val="12"/>
        </w:numPr>
        <w:ind w:leftChars="0" w:firstLineChars="0"/>
        <w:jc w:val="both"/>
        <w:rPr>
          <w:sz w:val="24"/>
          <w:szCs w:val="24"/>
        </w:rPr>
      </w:pPr>
      <w:r w:rsidRPr="000713FF">
        <w:rPr>
          <w:sz w:val="24"/>
          <w:szCs w:val="24"/>
        </w:rPr>
        <w:t>Food (light morning refreshments and lunch)</w:t>
      </w:r>
    </w:p>
    <w:p w14:paraId="3A14DE9D" w14:textId="77777777" w:rsidR="000713FF" w:rsidRPr="000713FF" w:rsidRDefault="000713FF" w:rsidP="000713FF">
      <w:pPr>
        <w:numPr>
          <w:ilvl w:val="0"/>
          <w:numId w:val="12"/>
        </w:numPr>
        <w:ind w:leftChars="0" w:firstLineChars="0"/>
        <w:jc w:val="both"/>
        <w:rPr>
          <w:sz w:val="24"/>
          <w:szCs w:val="24"/>
        </w:rPr>
      </w:pPr>
      <w:r w:rsidRPr="000713FF">
        <w:rPr>
          <w:sz w:val="24"/>
          <w:szCs w:val="24"/>
        </w:rPr>
        <w:t>Advisor hospitality</w:t>
      </w:r>
    </w:p>
    <w:p w14:paraId="4DACFC4F" w14:textId="0AF2D846" w:rsidR="000713FF" w:rsidRPr="000713FF" w:rsidRDefault="000713FF" w:rsidP="000713FF">
      <w:pPr>
        <w:numPr>
          <w:ilvl w:val="0"/>
          <w:numId w:val="12"/>
        </w:numPr>
        <w:ind w:leftChars="0" w:firstLineChars="0"/>
        <w:jc w:val="both"/>
        <w:rPr>
          <w:sz w:val="24"/>
          <w:szCs w:val="24"/>
        </w:rPr>
      </w:pPr>
      <w:r w:rsidRPr="000713FF">
        <w:rPr>
          <w:sz w:val="24"/>
          <w:szCs w:val="24"/>
        </w:rPr>
        <w:t>Directional s</w:t>
      </w:r>
      <w:r w:rsidRPr="000713FF">
        <w:rPr>
          <w:sz w:val="24"/>
          <w:szCs w:val="24"/>
        </w:rPr>
        <w:t xml:space="preserve">ignage and decorations </w:t>
      </w:r>
    </w:p>
    <w:p w14:paraId="00584349" w14:textId="77777777" w:rsidR="000713FF" w:rsidRPr="000713FF" w:rsidRDefault="000713FF" w:rsidP="000713FF">
      <w:pPr>
        <w:numPr>
          <w:ilvl w:val="0"/>
          <w:numId w:val="12"/>
        </w:numPr>
        <w:ind w:leftChars="0" w:firstLineChars="0"/>
        <w:jc w:val="both"/>
        <w:rPr>
          <w:sz w:val="24"/>
          <w:szCs w:val="24"/>
        </w:rPr>
      </w:pPr>
      <w:r w:rsidRPr="000713FF">
        <w:rPr>
          <w:sz w:val="24"/>
          <w:szCs w:val="24"/>
        </w:rPr>
        <w:t xml:space="preserve">Conference folders for advisors </w:t>
      </w:r>
    </w:p>
    <w:p w14:paraId="551A002A" w14:textId="77777777" w:rsidR="000713FF" w:rsidRPr="000713FF" w:rsidRDefault="000713FF" w:rsidP="000713FF">
      <w:pPr>
        <w:numPr>
          <w:ilvl w:val="0"/>
          <w:numId w:val="12"/>
        </w:numPr>
        <w:ind w:leftChars="0" w:firstLineChars="0"/>
        <w:jc w:val="both"/>
        <w:rPr>
          <w:sz w:val="24"/>
          <w:szCs w:val="24"/>
        </w:rPr>
      </w:pPr>
      <w:r w:rsidRPr="000713FF">
        <w:rPr>
          <w:sz w:val="24"/>
          <w:szCs w:val="24"/>
        </w:rPr>
        <w:t xml:space="preserve">Access to a copier/scanner machine </w:t>
      </w:r>
    </w:p>
    <w:p w14:paraId="61853163" w14:textId="77777777" w:rsidR="000713FF" w:rsidRPr="000713FF" w:rsidRDefault="000713FF" w:rsidP="000713FF">
      <w:pPr>
        <w:numPr>
          <w:ilvl w:val="0"/>
          <w:numId w:val="12"/>
        </w:numPr>
        <w:ind w:leftChars="0" w:firstLineChars="0"/>
        <w:jc w:val="both"/>
        <w:rPr>
          <w:sz w:val="24"/>
          <w:szCs w:val="24"/>
        </w:rPr>
      </w:pPr>
      <w:r w:rsidRPr="000713FF">
        <w:rPr>
          <w:sz w:val="24"/>
          <w:szCs w:val="24"/>
        </w:rPr>
        <w:t xml:space="preserve">Nurse </w:t>
      </w:r>
    </w:p>
    <w:p w14:paraId="4DC47AEE" w14:textId="77777777" w:rsidR="000713FF" w:rsidRPr="000713FF" w:rsidRDefault="000713FF" w:rsidP="000713FF">
      <w:pPr>
        <w:numPr>
          <w:ilvl w:val="0"/>
          <w:numId w:val="12"/>
        </w:numPr>
        <w:ind w:leftChars="0" w:firstLineChars="0"/>
        <w:jc w:val="both"/>
        <w:rPr>
          <w:sz w:val="24"/>
          <w:szCs w:val="24"/>
        </w:rPr>
      </w:pPr>
      <w:r w:rsidRPr="000713FF">
        <w:rPr>
          <w:sz w:val="24"/>
          <w:szCs w:val="24"/>
        </w:rPr>
        <w:t xml:space="preserve">Map of the school </w:t>
      </w:r>
    </w:p>
    <w:p w14:paraId="05ACDFBF" w14:textId="77777777" w:rsidR="000713FF" w:rsidRPr="000713FF" w:rsidRDefault="000713FF" w:rsidP="000713FF">
      <w:pPr>
        <w:numPr>
          <w:ilvl w:val="0"/>
          <w:numId w:val="12"/>
        </w:numPr>
        <w:ind w:leftChars="0" w:firstLineChars="0"/>
        <w:jc w:val="both"/>
        <w:rPr>
          <w:sz w:val="24"/>
          <w:szCs w:val="24"/>
        </w:rPr>
      </w:pPr>
      <w:r w:rsidRPr="000713FF">
        <w:rPr>
          <w:sz w:val="24"/>
          <w:szCs w:val="24"/>
        </w:rPr>
        <w:t xml:space="preserve">Donations  </w:t>
      </w:r>
    </w:p>
    <w:p w14:paraId="54104959" w14:textId="77777777" w:rsidR="000713FF" w:rsidRDefault="000713FF" w:rsidP="000713FF">
      <w:pPr>
        <w:numPr>
          <w:ilvl w:val="0"/>
          <w:numId w:val="12"/>
        </w:numPr>
        <w:ind w:leftChars="0" w:firstLineChars="0"/>
        <w:jc w:val="both"/>
        <w:rPr>
          <w:sz w:val="24"/>
          <w:szCs w:val="24"/>
        </w:rPr>
      </w:pPr>
      <w:r w:rsidRPr="000713FF">
        <w:rPr>
          <w:sz w:val="24"/>
          <w:szCs w:val="24"/>
        </w:rPr>
        <w:t xml:space="preserve">Prep and clean up </w:t>
      </w:r>
    </w:p>
    <w:p w14:paraId="0FDAC68F" w14:textId="4608317E" w:rsidR="000713FF" w:rsidRPr="00F8705C" w:rsidRDefault="000713FF" w:rsidP="00F8705C">
      <w:pPr>
        <w:numPr>
          <w:ilvl w:val="0"/>
          <w:numId w:val="12"/>
        </w:numPr>
        <w:ind w:leftChars="0" w:left="360" w:firstLineChars="0"/>
        <w:jc w:val="both"/>
        <w:rPr>
          <w:sz w:val="24"/>
          <w:szCs w:val="24"/>
        </w:rPr>
      </w:pPr>
      <w:r>
        <w:rPr>
          <w:sz w:val="24"/>
          <w:szCs w:val="24"/>
        </w:rPr>
        <w:t>8-</w:t>
      </w:r>
      <w:r w:rsidR="00F8705C">
        <w:rPr>
          <w:sz w:val="24"/>
          <w:szCs w:val="24"/>
        </w:rPr>
        <w:t xml:space="preserve">10 </w:t>
      </w:r>
      <w:r w:rsidR="00F8705C" w:rsidRPr="000713FF">
        <w:rPr>
          <w:sz w:val="24"/>
          <w:szCs w:val="24"/>
        </w:rPr>
        <w:t>students for on-site check-in</w:t>
      </w:r>
    </w:p>
    <w:p w14:paraId="57000CA7" w14:textId="77777777" w:rsidR="000713FF" w:rsidRPr="000713FF" w:rsidRDefault="000713FF" w:rsidP="000713FF">
      <w:pPr>
        <w:numPr>
          <w:ilvl w:val="0"/>
          <w:numId w:val="12"/>
        </w:numPr>
        <w:tabs>
          <w:tab w:val="left" w:pos="360"/>
        </w:tabs>
        <w:ind w:leftChars="0" w:left="360" w:firstLineChars="0"/>
        <w:jc w:val="both"/>
        <w:rPr>
          <w:sz w:val="24"/>
          <w:szCs w:val="24"/>
        </w:rPr>
      </w:pPr>
      <w:r w:rsidRPr="000713FF">
        <w:rPr>
          <w:sz w:val="24"/>
          <w:szCs w:val="24"/>
        </w:rPr>
        <w:t>Submit a final conference report, including receipts and invoices (within one month after the event)</w:t>
      </w:r>
    </w:p>
    <w:p w14:paraId="37F23F0E" w14:textId="77777777" w:rsidR="000713FF" w:rsidRPr="000713FF" w:rsidRDefault="000713FF" w:rsidP="000713FF">
      <w:pPr>
        <w:numPr>
          <w:ilvl w:val="0"/>
          <w:numId w:val="12"/>
        </w:numPr>
        <w:tabs>
          <w:tab w:val="left" w:pos="360"/>
        </w:tabs>
        <w:ind w:leftChars="0" w:left="360" w:firstLineChars="0"/>
        <w:jc w:val="both"/>
        <w:rPr>
          <w:sz w:val="24"/>
          <w:szCs w:val="24"/>
        </w:rPr>
      </w:pPr>
      <w:r w:rsidRPr="000713FF">
        <w:rPr>
          <w:sz w:val="24"/>
          <w:szCs w:val="24"/>
        </w:rPr>
        <w:t>Keep receipts and invoices for all expenses.</w:t>
      </w:r>
    </w:p>
    <w:p w14:paraId="6369D480" w14:textId="77777777" w:rsidR="000713FF" w:rsidRPr="000713FF" w:rsidRDefault="000713FF" w:rsidP="000713FF">
      <w:pPr>
        <w:numPr>
          <w:ilvl w:val="0"/>
          <w:numId w:val="12"/>
        </w:numPr>
        <w:tabs>
          <w:tab w:val="left" w:pos="360"/>
        </w:tabs>
        <w:ind w:leftChars="0" w:left="360" w:firstLineChars="0"/>
        <w:jc w:val="both"/>
        <w:rPr>
          <w:sz w:val="24"/>
          <w:szCs w:val="24"/>
        </w:rPr>
      </w:pPr>
      <w:r w:rsidRPr="000713FF">
        <w:rPr>
          <w:sz w:val="24"/>
          <w:szCs w:val="24"/>
        </w:rPr>
        <w:t xml:space="preserve">Submit a final conference report, including receipts and invoices, indicating the payee and address for mailing a reimbursement check.  </w:t>
      </w:r>
    </w:p>
    <w:p w14:paraId="6E0A1939" w14:textId="77777777" w:rsidR="000713FF" w:rsidRPr="000713FF" w:rsidRDefault="000713FF" w:rsidP="000713FF">
      <w:pPr>
        <w:numPr>
          <w:ilvl w:val="0"/>
          <w:numId w:val="12"/>
        </w:numPr>
        <w:tabs>
          <w:tab w:val="left" w:pos="360"/>
        </w:tabs>
        <w:ind w:leftChars="0" w:left="360" w:firstLineChars="0"/>
        <w:jc w:val="both"/>
        <w:rPr>
          <w:i/>
          <w:iCs/>
          <w:sz w:val="24"/>
          <w:szCs w:val="24"/>
        </w:rPr>
      </w:pPr>
      <w:r w:rsidRPr="000713FF">
        <w:rPr>
          <w:i/>
          <w:iCs/>
          <w:sz w:val="24"/>
          <w:szCs w:val="24"/>
        </w:rPr>
        <w:t xml:space="preserve">Optional items: color guard and/or a group to sing the National anthem and entertainment (if used during registration/lunch - often a school jazz band) </w:t>
      </w:r>
    </w:p>
    <w:p w14:paraId="040EA363" w14:textId="7A02992A" w:rsidR="00060BDC" w:rsidRPr="00064C18" w:rsidRDefault="00060BDC" w:rsidP="00060BDC">
      <w:pPr>
        <w:ind w:leftChars="0" w:left="0" w:firstLineChars="0" w:firstLine="0"/>
        <w:jc w:val="both"/>
        <w:rPr>
          <w:sz w:val="24"/>
          <w:szCs w:val="24"/>
        </w:rPr>
        <w:sectPr w:rsidR="00060BDC" w:rsidRPr="00064C18" w:rsidSect="000713FF">
          <w:type w:val="continuous"/>
          <w:pgSz w:w="12240" w:h="15840"/>
          <w:pgMar w:top="57" w:right="576" w:bottom="576" w:left="576" w:header="720" w:footer="720" w:gutter="0"/>
          <w:pgNumType w:start="1"/>
          <w:cols w:num="2" w:space="244"/>
        </w:sectPr>
      </w:pPr>
    </w:p>
    <w:p w14:paraId="0000002B" w14:textId="77777777" w:rsidR="0088703C" w:rsidRPr="00064C18" w:rsidRDefault="0088703C">
      <w:pPr>
        <w:ind w:left="0" w:hanging="2"/>
        <w:jc w:val="both"/>
        <w:rPr>
          <w:sz w:val="24"/>
          <w:szCs w:val="24"/>
        </w:rPr>
      </w:pPr>
    </w:p>
    <w:p w14:paraId="0000002C" w14:textId="46EC3419" w:rsidR="0088703C" w:rsidRPr="00064C18" w:rsidRDefault="00881518">
      <w:pPr>
        <w:ind w:left="1" w:hanging="3"/>
        <w:jc w:val="both"/>
        <w:rPr>
          <w:sz w:val="24"/>
          <w:szCs w:val="24"/>
        </w:rPr>
      </w:pPr>
      <w:r w:rsidRPr="00064C18">
        <w:rPr>
          <w:b/>
          <w:i/>
          <w:sz w:val="26"/>
          <w:szCs w:val="26"/>
        </w:rPr>
        <w:t>Responsibilities of MASC:</w:t>
      </w:r>
    </w:p>
    <w:p w14:paraId="25CA7318" w14:textId="77777777" w:rsidR="000713FF" w:rsidRDefault="000713FF" w:rsidP="000713FF">
      <w:pPr>
        <w:numPr>
          <w:ilvl w:val="0"/>
          <w:numId w:val="9"/>
        </w:numPr>
        <w:ind w:leftChars="0" w:firstLineChars="0"/>
        <w:jc w:val="both"/>
        <w:rPr>
          <w:sz w:val="22"/>
          <w:szCs w:val="22"/>
        </w:rPr>
      </w:pPr>
      <w:r>
        <w:rPr>
          <w:sz w:val="22"/>
          <w:szCs w:val="22"/>
        </w:rPr>
        <w:t>Provide small group session signage for the host to print</w:t>
      </w:r>
    </w:p>
    <w:p w14:paraId="0000002D" w14:textId="5DE7BBC0" w:rsidR="0088703C" w:rsidRPr="00064C18" w:rsidRDefault="00881518" w:rsidP="00881518">
      <w:pPr>
        <w:numPr>
          <w:ilvl w:val="0"/>
          <w:numId w:val="9"/>
        </w:numPr>
        <w:spacing w:line="240" w:lineRule="auto"/>
        <w:ind w:leftChars="0" w:left="720" w:firstLineChars="0"/>
        <w:jc w:val="both"/>
        <w:rPr>
          <w:sz w:val="24"/>
          <w:szCs w:val="24"/>
        </w:rPr>
      </w:pPr>
      <w:r w:rsidRPr="00064C18">
        <w:rPr>
          <w:sz w:val="24"/>
          <w:szCs w:val="24"/>
        </w:rPr>
        <w:t xml:space="preserve">The MASC Registrar will conduct the registration process, and handle all registration materials, financial management, and data management  </w:t>
      </w:r>
    </w:p>
    <w:p w14:paraId="0000002E" w14:textId="618246EC" w:rsidR="0088703C" w:rsidRPr="00064C18" w:rsidRDefault="00881518" w:rsidP="00881518">
      <w:pPr>
        <w:numPr>
          <w:ilvl w:val="0"/>
          <w:numId w:val="9"/>
        </w:numPr>
        <w:spacing w:line="240" w:lineRule="auto"/>
        <w:ind w:leftChars="0" w:left="720" w:firstLineChars="0"/>
        <w:jc w:val="both"/>
        <w:rPr>
          <w:sz w:val="24"/>
          <w:szCs w:val="24"/>
        </w:rPr>
      </w:pPr>
      <w:r w:rsidRPr="00064C18">
        <w:rPr>
          <w:sz w:val="24"/>
          <w:szCs w:val="24"/>
        </w:rPr>
        <w:t xml:space="preserve">MASC will prepare items for the conference booklet (which will be sent to the host electronically), plan all workshops and programs, select student workshop presenters, and plan and execute any training </w:t>
      </w:r>
    </w:p>
    <w:p w14:paraId="46CDC235" w14:textId="1E1AA3CC" w:rsidR="00881518" w:rsidRPr="00064C18" w:rsidRDefault="00881518" w:rsidP="00881518">
      <w:pPr>
        <w:numPr>
          <w:ilvl w:val="0"/>
          <w:numId w:val="9"/>
        </w:numPr>
        <w:spacing w:line="240" w:lineRule="auto"/>
        <w:ind w:leftChars="0" w:left="720" w:firstLineChars="0"/>
        <w:jc w:val="both"/>
        <w:rPr>
          <w:sz w:val="24"/>
          <w:szCs w:val="24"/>
        </w:rPr>
      </w:pPr>
      <w:r w:rsidRPr="00064C18">
        <w:rPr>
          <w:sz w:val="24"/>
          <w:szCs w:val="24"/>
        </w:rPr>
        <w:t xml:space="preserve">All registration fees are kept in a separate account maintained by MASC in conjunction with the hosts and all expenses (including training) are to be paid from that account </w:t>
      </w:r>
    </w:p>
    <w:p w14:paraId="00000030" w14:textId="7F0A83ED" w:rsidR="0088703C" w:rsidRPr="00064C18" w:rsidRDefault="00881518" w:rsidP="00881518">
      <w:pPr>
        <w:numPr>
          <w:ilvl w:val="0"/>
          <w:numId w:val="9"/>
        </w:numPr>
        <w:spacing w:line="240" w:lineRule="auto"/>
        <w:ind w:leftChars="0" w:left="720" w:firstLineChars="0"/>
        <w:jc w:val="both"/>
        <w:rPr>
          <w:sz w:val="24"/>
          <w:szCs w:val="24"/>
        </w:rPr>
      </w:pPr>
      <w:r w:rsidRPr="00064C18">
        <w:rPr>
          <w:sz w:val="24"/>
          <w:szCs w:val="24"/>
        </w:rPr>
        <w:t>If all receipts are in order on the day of the conference, the MASC registrar can write a reimbursement check on-site</w:t>
      </w:r>
    </w:p>
    <w:p w14:paraId="00000033" w14:textId="51740B7D" w:rsidR="0088703C" w:rsidRPr="00064C18" w:rsidRDefault="00881518" w:rsidP="00881518">
      <w:pPr>
        <w:pStyle w:val="ListParagraph"/>
        <w:numPr>
          <w:ilvl w:val="0"/>
          <w:numId w:val="9"/>
        </w:numPr>
        <w:spacing w:line="240" w:lineRule="auto"/>
        <w:ind w:leftChars="0" w:left="720" w:firstLineChars="0"/>
        <w:jc w:val="both"/>
        <w:rPr>
          <w:sz w:val="24"/>
          <w:szCs w:val="24"/>
        </w:rPr>
      </w:pPr>
      <w:r w:rsidRPr="00064C18">
        <w:rPr>
          <w:sz w:val="24"/>
          <w:szCs w:val="24"/>
        </w:rPr>
        <w:t xml:space="preserve">If there is a surplus after all expenses have been covered, the surplus is split between the host organization (30%) and MASC (70%) </w:t>
      </w:r>
    </w:p>
    <w:p w14:paraId="0000003D" w14:textId="77777777" w:rsidR="0088703C" w:rsidRDefault="0088703C" w:rsidP="000713FF">
      <w:pPr>
        <w:ind w:leftChars="0" w:left="0" w:firstLineChars="0" w:firstLine="0"/>
        <w:rPr>
          <w:sz w:val="24"/>
          <w:szCs w:val="24"/>
        </w:rPr>
      </w:pPr>
    </w:p>
    <w:p w14:paraId="6588D26E" w14:textId="77777777" w:rsidR="00881518" w:rsidRPr="00A04A08" w:rsidRDefault="00881518">
      <w:pPr>
        <w:ind w:left="0" w:hanging="2"/>
        <w:jc w:val="center"/>
        <w:rPr>
          <w:b/>
          <w:bCs/>
          <w:sz w:val="24"/>
          <w:szCs w:val="24"/>
        </w:rPr>
      </w:pPr>
    </w:p>
    <w:p w14:paraId="3D615DA3" w14:textId="3A92C4E8" w:rsidR="00A04A08" w:rsidRPr="00A04A08" w:rsidRDefault="00881518">
      <w:pPr>
        <w:ind w:left="0" w:hanging="2"/>
        <w:jc w:val="center"/>
        <w:rPr>
          <w:b/>
          <w:bCs/>
          <w:i/>
          <w:sz w:val="24"/>
          <w:szCs w:val="24"/>
        </w:rPr>
      </w:pPr>
      <w:r w:rsidRPr="00A04A08">
        <w:rPr>
          <w:b/>
          <w:bCs/>
          <w:i/>
          <w:sz w:val="24"/>
          <w:szCs w:val="24"/>
        </w:rPr>
        <w:t xml:space="preserve">For more information or to express interest in submitting a bid, </w:t>
      </w:r>
      <w:r w:rsidR="00A04A08">
        <w:rPr>
          <w:b/>
          <w:bCs/>
          <w:i/>
          <w:sz w:val="24"/>
          <w:szCs w:val="24"/>
        </w:rPr>
        <w:t>c</w:t>
      </w:r>
      <w:r w:rsidRPr="00A04A08">
        <w:rPr>
          <w:b/>
          <w:bCs/>
          <w:i/>
          <w:sz w:val="24"/>
          <w:szCs w:val="24"/>
        </w:rPr>
        <w:t>ontact</w:t>
      </w:r>
    </w:p>
    <w:p w14:paraId="0000003F" w14:textId="4F4C4E36" w:rsidR="0088703C" w:rsidRDefault="00881518">
      <w:pPr>
        <w:ind w:left="0" w:hanging="2"/>
        <w:jc w:val="center"/>
        <w:rPr>
          <w:i/>
          <w:color w:val="1155CC"/>
          <w:sz w:val="24"/>
          <w:szCs w:val="24"/>
          <w:u w:val="single"/>
        </w:rPr>
      </w:pPr>
      <w:r>
        <w:rPr>
          <w:i/>
          <w:sz w:val="24"/>
          <w:szCs w:val="24"/>
        </w:rPr>
        <w:t xml:space="preserve"> </w:t>
      </w:r>
      <w:hyperlink r:id="rId10">
        <w:r>
          <w:rPr>
            <w:i/>
            <w:color w:val="1155CC"/>
            <w:sz w:val="24"/>
            <w:szCs w:val="24"/>
            <w:u w:val="single"/>
          </w:rPr>
          <w:t>Nicete.Moodie@mdstudentcouncils.org</w:t>
        </w:r>
      </w:hyperlink>
      <w:r>
        <w:rPr>
          <w:i/>
          <w:sz w:val="24"/>
          <w:szCs w:val="24"/>
        </w:rPr>
        <w:t xml:space="preserve"> or </w:t>
      </w:r>
      <w:hyperlink r:id="rId11">
        <w:r>
          <w:rPr>
            <w:i/>
            <w:color w:val="1155CC"/>
            <w:sz w:val="24"/>
            <w:szCs w:val="24"/>
            <w:u w:val="single"/>
          </w:rPr>
          <w:t>Karen.Crawford@mdstudentcouncils.org</w:t>
        </w:r>
      </w:hyperlink>
    </w:p>
    <w:p w14:paraId="5F138241" w14:textId="77777777" w:rsidR="005B465D" w:rsidRDefault="005B465D">
      <w:pPr>
        <w:ind w:left="0" w:hanging="2"/>
        <w:jc w:val="center"/>
        <w:rPr>
          <w:sz w:val="24"/>
          <w:szCs w:val="24"/>
        </w:rPr>
      </w:pPr>
    </w:p>
    <w:p w14:paraId="035A5F70" w14:textId="77777777" w:rsidR="00881518" w:rsidRDefault="00881518">
      <w:pPr>
        <w:ind w:left="0" w:hanging="2"/>
        <w:jc w:val="center"/>
        <w:rPr>
          <w:rFonts w:ascii="Times" w:eastAsia="Times" w:hAnsi="Times" w:cs="Times"/>
          <w:b/>
          <w:i/>
          <w:sz w:val="22"/>
          <w:szCs w:val="22"/>
        </w:rPr>
      </w:pPr>
    </w:p>
    <w:p w14:paraId="6E0C6ECB" w14:textId="77777777" w:rsidR="0035560F" w:rsidRDefault="0035560F">
      <w:pPr>
        <w:ind w:left="0" w:hanging="2"/>
        <w:jc w:val="center"/>
        <w:rPr>
          <w:rFonts w:ascii="Times" w:eastAsia="Times" w:hAnsi="Times" w:cs="Times"/>
          <w:b/>
          <w:i/>
          <w:sz w:val="22"/>
          <w:szCs w:val="22"/>
        </w:rPr>
      </w:pPr>
    </w:p>
    <w:p w14:paraId="131675EC" w14:textId="77777777" w:rsidR="0035560F" w:rsidRDefault="0035560F">
      <w:pPr>
        <w:ind w:left="0" w:hanging="2"/>
        <w:jc w:val="center"/>
        <w:rPr>
          <w:rFonts w:ascii="Times" w:eastAsia="Times" w:hAnsi="Times" w:cs="Times"/>
          <w:b/>
          <w:i/>
          <w:sz w:val="22"/>
          <w:szCs w:val="22"/>
        </w:rPr>
      </w:pPr>
    </w:p>
    <w:p w14:paraId="56057E59" w14:textId="77777777" w:rsidR="000713FF" w:rsidRDefault="000713FF">
      <w:pPr>
        <w:ind w:left="0" w:hanging="2"/>
        <w:jc w:val="center"/>
        <w:rPr>
          <w:rFonts w:ascii="Times" w:eastAsia="Times" w:hAnsi="Times" w:cs="Times"/>
          <w:b/>
          <w:i/>
          <w:sz w:val="22"/>
          <w:szCs w:val="22"/>
        </w:rPr>
      </w:pPr>
    </w:p>
    <w:p w14:paraId="715D4408" w14:textId="77777777" w:rsidR="000713FF" w:rsidRDefault="000713FF">
      <w:pPr>
        <w:ind w:left="0" w:hanging="2"/>
        <w:jc w:val="center"/>
        <w:rPr>
          <w:rFonts w:ascii="Times" w:eastAsia="Times" w:hAnsi="Times" w:cs="Times"/>
          <w:b/>
          <w:i/>
          <w:sz w:val="22"/>
          <w:szCs w:val="22"/>
        </w:rPr>
      </w:pPr>
    </w:p>
    <w:p w14:paraId="241D3037" w14:textId="77777777" w:rsidR="000713FF" w:rsidRDefault="000713FF">
      <w:pPr>
        <w:ind w:left="0" w:hanging="2"/>
        <w:jc w:val="center"/>
        <w:rPr>
          <w:rFonts w:ascii="Times" w:eastAsia="Times" w:hAnsi="Times" w:cs="Times"/>
          <w:b/>
          <w:i/>
          <w:sz w:val="22"/>
          <w:szCs w:val="22"/>
        </w:rPr>
      </w:pPr>
    </w:p>
    <w:p w14:paraId="4641E703" w14:textId="77777777" w:rsidR="000713FF" w:rsidRDefault="000713FF">
      <w:pPr>
        <w:ind w:left="0" w:hanging="2"/>
        <w:jc w:val="center"/>
        <w:rPr>
          <w:rFonts w:ascii="Times" w:eastAsia="Times" w:hAnsi="Times" w:cs="Times"/>
          <w:b/>
          <w:i/>
          <w:sz w:val="22"/>
          <w:szCs w:val="22"/>
        </w:rPr>
      </w:pPr>
    </w:p>
    <w:p w14:paraId="100FB43C" w14:textId="77777777" w:rsidR="000713FF" w:rsidRDefault="000713FF">
      <w:pPr>
        <w:ind w:left="0" w:hanging="2"/>
        <w:jc w:val="center"/>
        <w:rPr>
          <w:rFonts w:ascii="Times" w:eastAsia="Times" w:hAnsi="Times" w:cs="Times"/>
          <w:b/>
          <w:i/>
          <w:sz w:val="22"/>
          <w:szCs w:val="22"/>
        </w:rPr>
      </w:pPr>
    </w:p>
    <w:p w14:paraId="2B5FC5A1" w14:textId="77777777" w:rsidR="000713FF" w:rsidRDefault="000713FF">
      <w:pPr>
        <w:ind w:left="0" w:hanging="2"/>
        <w:jc w:val="center"/>
        <w:rPr>
          <w:rFonts w:ascii="Times" w:eastAsia="Times" w:hAnsi="Times" w:cs="Times"/>
          <w:b/>
          <w:i/>
          <w:sz w:val="22"/>
          <w:szCs w:val="22"/>
        </w:rPr>
      </w:pPr>
    </w:p>
    <w:p w14:paraId="2E2DB665" w14:textId="77777777" w:rsidR="000713FF" w:rsidRDefault="000713FF">
      <w:pPr>
        <w:ind w:left="0" w:hanging="2"/>
        <w:jc w:val="center"/>
        <w:rPr>
          <w:rFonts w:ascii="Times" w:eastAsia="Times" w:hAnsi="Times" w:cs="Times"/>
          <w:b/>
          <w:i/>
          <w:sz w:val="22"/>
          <w:szCs w:val="22"/>
        </w:rPr>
      </w:pPr>
    </w:p>
    <w:p w14:paraId="62583A3B" w14:textId="77777777" w:rsidR="000713FF" w:rsidRDefault="000713FF">
      <w:pPr>
        <w:ind w:left="0" w:hanging="2"/>
        <w:jc w:val="center"/>
        <w:rPr>
          <w:rFonts w:ascii="Times" w:eastAsia="Times" w:hAnsi="Times" w:cs="Times"/>
          <w:b/>
          <w:i/>
          <w:sz w:val="22"/>
          <w:szCs w:val="22"/>
        </w:rPr>
      </w:pPr>
    </w:p>
    <w:p w14:paraId="4B223CEB" w14:textId="77777777" w:rsidR="000713FF" w:rsidRDefault="000713FF">
      <w:pPr>
        <w:ind w:left="0" w:hanging="2"/>
        <w:jc w:val="center"/>
        <w:rPr>
          <w:rFonts w:ascii="Times" w:eastAsia="Times" w:hAnsi="Times" w:cs="Times"/>
          <w:b/>
          <w:i/>
          <w:sz w:val="22"/>
          <w:szCs w:val="22"/>
        </w:rPr>
      </w:pPr>
    </w:p>
    <w:p w14:paraId="2854DA3C" w14:textId="77777777" w:rsidR="000713FF" w:rsidRDefault="000713FF">
      <w:pPr>
        <w:ind w:left="0" w:hanging="2"/>
        <w:jc w:val="center"/>
        <w:rPr>
          <w:rFonts w:ascii="Times" w:eastAsia="Times" w:hAnsi="Times" w:cs="Times"/>
          <w:b/>
          <w:i/>
          <w:sz w:val="22"/>
          <w:szCs w:val="22"/>
        </w:rPr>
      </w:pPr>
    </w:p>
    <w:p w14:paraId="2B980499" w14:textId="77777777" w:rsidR="000713FF" w:rsidRDefault="000713FF" w:rsidP="00F8705C">
      <w:pPr>
        <w:ind w:leftChars="0" w:left="0" w:firstLineChars="0" w:firstLine="0"/>
        <w:rPr>
          <w:rFonts w:ascii="Times" w:eastAsia="Times" w:hAnsi="Times" w:cs="Times"/>
          <w:b/>
          <w:i/>
          <w:sz w:val="22"/>
          <w:szCs w:val="22"/>
        </w:rPr>
      </w:pPr>
    </w:p>
    <w:p w14:paraId="33BCA089" w14:textId="77777777" w:rsidR="000713FF" w:rsidRDefault="000713FF">
      <w:pPr>
        <w:ind w:left="0" w:hanging="2"/>
        <w:jc w:val="center"/>
        <w:rPr>
          <w:rFonts w:ascii="Times" w:eastAsia="Times" w:hAnsi="Times" w:cs="Times"/>
          <w:b/>
          <w:i/>
          <w:sz w:val="22"/>
          <w:szCs w:val="22"/>
        </w:rPr>
      </w:pPr>
    </w:p>
    <w:p w14:paraId="28520F79" w14:textId="77777777" w:rsidR="000713FF" w:rsidRDefault="000713FF">
      <w:pPr>
        <w:ind w:left="0" w:hanging="2"/>
        <w:jc w:val="center"/>
        <w:rPr>
          <w:rFonts w:ascii="Times" w:eastAsia="Times" w:hAnsi="Times" w:cs="Times"/>
          <w:b/>
          <w:i/>
          <w:sz w:val="22"/>
          <w:szCs w:val="22"/>
        </w:rPr>
      </w:pPr>
    </w:p>
    <w:p w14:paraId="7CADFF99" w14:textId="77777777" w:rsidR="000713FF" w:rsidRDefault="000713FF">
      <w:pPr>
        <w:ind w:left="0" w:hanging="2"/>
        <w:jc w:val="center"/>
        <w:rPr>
          <w:rFonts w:ascii="Times" w:eastAsia="Times" w:hAnsi="Times" w:cs="Times"/>
          <w:b/>
          <w:i/>
          <w:sz w:val="22"/>
          <w:szCs w:val="22"/>
        </w:rPr>
      </w:pPr>
    </w:p>
    <w:p w14:paraId="49694F2B" w14:textId="77777777" w:rsidR="000713FF" w:rsidRDefault="000713FF">
      <w:pPr>
        <w:ind w:left="0" w:hanging="2"/>
        <w:jc w:val="center"/>
        <w:rPr>
          <w:rFonts w:ascii="Times" w:eastAsia="Times" w:hAnsi="Times" w:cs="Times"/>
          <w:b/>
          <w:i/>
          <w:sz w:val="22"/>
          <w:szCs w:val="22"/>
        </w:rPr>
      </w:pPr>
    </w:p>
    <w:p w14:paraId="00000047" w14:textId="3D0C0439" w:rsidR="0088703C" w:rsidRPr="00E075A5" w:rsidRDefault="00881518">
      <w:pPr>
        <w:ind w:left="0" w:hanging="2"/>
        <w:jc w:val="center"/>
        <w:rPr>
          <w:sz w:val="22"/>
          <w:szCs w:val="22"/>
        </w:rPr>
      </w:pPr>
      <w:r w:rsidRPr="00E075A5">
        <w:rPr>
          <w:i/>
          <w:sz w:val="22"/>
          <w:szCs w:val="22"/>
        </w:rPr>
        <w:t>The mission of MASC is to foster a statewide environment for all secondary school students to express and exchange opinions and ideas, develop leadership skills, and promote student representation and involvement in all groups and organizations impacting the lives of students.</w:t>
      </w:r>
    </w:p>
    <w:sectPr w:rsidR="0088703C" w:rsidRPr="00E075A5">
      <w:type w:val="continuous"/>
      <w:pgSz w:w="12240" w:h="15840"/>
      <w:pgMar w:top="57" w:right="576" w:bottom="576"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53D96" w14:textId="77777777" w:rsidR="00222E32" w:rsidRDefault="00222E32">
      <w:pPr>
        <w:spacing w:line="240" w:lineRule="auto"/>
        <w:ind w:left="0" w:hanging="2"/>
      </w:pPr>
      <w:r>
        <w:separator/>
      </w:r>
    </w:p>
  </w:endnote>
  <w:endnote w:type="continuationSeparator" w:id="0">
    <w:p w14:paraId="2EE50A3B" w14:textId="77777777" w:rsidR="00222E32" w:rsidRDefault="00222E3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E6A1E" w14:textId="77777777" w:rsidR="00222E32" w:rsidRDefault="00222E32">
      <w:pPr>
        <w:spacing w:line="240" w:lineRule="auto"/>
        <w:ind w:left="0" w:hanging="2"/>
      </w:pPr>
      <w:r>
        <w:separator/>
      </w:r>
    </w:p>
  </w:footnote>
  <w:footnote w:type="continuationSeparator" w:id="0">
    <w:p w14:paraId="30EBDF2F" w14:textId="77777777" w:rsidR="00222E32" w:rsidRDefault="00222E3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88703C" w:rsidRDefault="00881518">
    <w:pPr>
      <w:pBdr>
        <w:top w:val="nil"/>
        <w:left w:val="nil"/>
        <w:bottom w:val="nil"/>
        <w:right w:val="nil"/>
        <w:between w:val="nil"/>
      </w:pBdr>
      <w:tabs>
        <w:tab w:val="center" w:pos="4320"/>
        <w:tab w:val="right" w:pos="8640"/>
      </w:tabs>
      <w:spacing w:line="240" w:lineRule="auto"/>
      <w:ind w:left="1" w:hanging="3"/>
      <w:jc w:val="center"/>
      <w:rPr>
        <w:color w:val="000000"/>
        <w:sz w:val="28"/>
        <w:szCs w:val="28"/>
      </w:rPr>
    </w:pPr>
    <w:r>
      <w:rPr>
        <w:b/>
        <w:i/>
        <w:color w:val="000000"/>
        <w:sz w:val="28"/>
        <w:szCs w:val="28"/>
      </w:rPr>
      <w:t>MASC Conference Bid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AB1"/>
    <w:multiLevelType w:val="hybridMultilevel"/>
    <w:tmpl w:val="1506FDC0"/>
    <w:lvl w:ilvl="0" w:tplc="B846E34C">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06A775D4"/>
    <w:multiLevelType w:val="multilevel"/>
    <w:tmpl w:val="2C808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210EFB"/>
    <w:multiLevelType w:val="multilevel"/>
    <w:tmpl w:val="4914107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4D0957"/>
    <w:multiLevelType w:val="multilevel"/>
    <w:tmpl w:val="E730E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D208D5"/>
    <w:multiLevelType w:val="hybridMultilevel"/>
    <w:tmpl w:val="2476389E"/>
    <w:lvl w:ilvl="0" w:tplc="B846E3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172E9"/>
    <w:multiLevelType w:val="multilevel"/>
    <w:tmpl w:val="69542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321525"/>
    <w:multiLevelType w:val="multilevel"/>
    <w:tmpl w:val="9F1A1F5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BD39B2"/>
    <w:multiLevelType w:val="multilevel"/>
    <w:tmpl w:val="5CDA92A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80467FA"/>
    <w:multiLevelType w:val="multilevel"/>
    <w:tmpl w:val="4DFE5DF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BCD2333"/>
    <w:multiLevelType w:val="multilevel"/>
    <w:tmpl w:val="4C9C6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6DD742E"/>
    <w:multiLevelType w:val="hybridMultilevel"/>
    <w:tmpl w:val="BC20B27E"/>
    <w:lvl w:ilvl="0" w:tplc="B846E3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86229"/>
    <w:multiLevelType w:val="multilevel"/>
    <w:tmpl w:val="19761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E7936A1"/>
    <w:multiLevelType w:val="hybridMultilevel"/>
    <w:tmpl w:val="EDFEEFFA"/>
    <w:lvl w:ilvl="0" w:tplc="B846E34C">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16cid:durableId="465395775">
    <w:abstractNumId w:val="1"/>
  </w:num>
  <w:num w:numId="2" w16cid:durableId="1012269645">
    <w:abstractNumId w:val="3"/>
  </w:num>
  <w:num w:numId="3" w16cid:durableId="1326784183">
    <w:abstractNumId w:val="5"/>
  </w:num>
  <w:num w:numId="4" w16cid:durableId="662010995">
    <w:abstractNumId w:val="9"/>
  </w:num>
  <w:num w:numId="5" w16cid:durableId="1782725192">
    <w:abstractNumId w:val="11"/>
  </w:num>
  <w:num w:numId="6" w16cid:durableId="1427188322">
    <w:abstractNumId w:val="2"/>
  </w:num>
  <w:num w:numId="7" w16cid:durableId="343938860">
    <w:abstractNumId w:val="7"/>
  </w:num>
  <w:num w:numId="8" w16cid:durableId="1934969080">
    <w:abstractNumId w:val="4"/>
  </w:num>
  <w:num w:numId="9" w16cid:durableId="1923828467">
    <w:abstractNumId w:val="12"/>
  </w:num>
  <w:num w:numId="10" w16cid:durableId="645285489">
    <w:abstractNumId w:val="8"/>
  </w:num>
  <w:num w:numId="11" w16cid:durableId="996999528">
    <w:abstractNumId w:val="6"/>
  </w:num>
  <w:num w:numId="12" w16cid:durableId="1932423565">
    <w:abstractNumId w:val="10"/>
  </w:num>
  <w:num w:numId="13" w16cid:durableId="1904826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03C"/>
    <w:rsid w:val="00021CEF"/>
    <w:rsid w:val="00060BDC"/>
    <w:rsid w:val="00064C18"/>
    <w:rsid w:val="000713FF"/>
    <w:rsid w:val="000C6924"/>
    <w:rsid w:val="00222E32"/>
    <w:rsid w:val="00345EA0"/>
    <w:rsid w:val="0035560F"/>
    <w:rsid w:val="00464327"/>
    <w:rsid w:val="00497BB9"/>
    <w:rsid w:val="004A3DE3"/>
    <w:rsid w:val="005B465D"/>
    <w:rsid w:val="00603D18"/>
    <w:rsid w:val="0066342B"/>
    <w:rsid w:val="006B6F75"/>
    <w:rsid w:val="00717DD9"/>
    <w:rsid w:val="00755196"/>
    <w:rsid w:val="007D03A5"/>
    <w:rsid w:val="00881518"/>
    <w:rsid w:val="0088703C"/>
    <w:rsid w:val="009A3355"/>
    <w:rsid w:val="009F3A6C"/>
    <w:rsid w:val="00A04A08"/>
    <w:rsid w:val="00B76EFD"/>
    <w:rsid w:val="00D41725"/>
    <w:rsid w:val="00E075A5"/>
    <w:rsid w:val="00F41BD8"/>
    <w:rsid w:val="00F76B34"/>
    <w:rsid w:val="00F8705C"/>
    <w:rsid w:val="00FF6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DA542"/>
  <w15:docId w15:val="{31367778-80CB-45D1-909D-A751F540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A6C"/>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320"/>
        <w:tab w:val="right" w:pos="8640"/>
      </w:tabs>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pPr>
      <w:tabs>
        <w:tab w:val="center" w:pos="4320"/>
        <w:tab w:val="right" w:pos="8640"/>
      </w:tabs>
    </w:pPr>
  </w:style>
  <w:style w:type="character" w:customStyle="1" w:styleId="FooterChar">
    <w:name w:val="Footer Char"/>
    <w:basedOn w:val="DefaultParagraphFont"/>
    <w:rPr>
      <w:w w:val="100"/>
      <w:position w:val="-1"/>
      <w:effect w:val="none"/>
      <w:vertAlign w:val="baseline"/>
      <w:cs w:val="0"/>
      <w:em w:val="none"/>
    </w:rPr>
  </w:style>
  <w:style w:type="character" w:styleId="PageNumber">
    <w:name w:val="page number"/>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position w:val="-1"/>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881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d4Lb_oJs9spWQozx4ny98NHB9EyLci2GFxv0kWNglQ/edit?usp=sha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en.Crawford@mdstudentcouncils.org" TargetMode="External"/><Relationship Id="rId5" Type="http://schemas.openxmlformats.org/officeDocument/2006/relationships/webSettings" Target="webSettings.xml"/><Relationship Id="rId10" Type="http://schemas.openxmlformats.org/officeDocument/2006/relationships/hyperlink" Target="mailto:Nicete.Moodie@mdstudentcouncils.org"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XgrZnkaOyNIFfhQb0uQMu+bL5g==">CgMxLjA4AHIhMTFWSGZpYzMzRW9MQWlrT2tBZ1ZmUUl4M092NWxoanRs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3055</TotalTime>
  <Pages>2</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Stelow</dc:creator>
  <cp:lastModifiedBy>Karen Crawford</cp:lastModifiedBy>
  <cp:revision>25</cp:revision>
  <dcterms:created xsi:type="dcterms:W3CDTF">2023-06-16T15:59:00Z</dcterms:created>
  <dcterms:modified xsi:type="dcterms:W3CDTF">2023-06-19T21:32:00Z</dcterms:modified>
</cp:coreProperties>
</file>