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52"/>
          <w:szCs w:val="52"/>
        </w:rPr>
      </w:pPr>
      <w:r w:rsidDel="00000000" w:rsidR="00000000" w:rsidRPr="00000000">
        <w:rPr>
          <w:b w:val="1"/>
          <w:sz w:val="52"/>
          <w:szCs w:val="52"/>
          <w:rtl w:val="0"/>
        </w:rPr>
        <w:t xml:space="preserve">Karen L. Crawford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-6984</wp:posOffset>
            </wp:positionV>
            <wp:extent cx="1574800" cy="1193800"/>
            <wp:effectExtent b="0" l="0" r="0" t="0"/>
            <wp:wrapSquare wrapText="bothSides" distB="0" distT="0" distL="114300" distR="114300"/>
            <wp:docPr descr="MASC graphic with wording SMALL" id="8" name="image1.jpg"/>
            <a:graphic>
              <a:graphicData uri="http://schemas.openxmlformats.org/drawingml/2006/picture">
                <pic:pic>
                  <pic:nvPicPr>
                    <pic:cNvPr descr="MASC graphic with wording SMALL" id="0" name="image1.jpg"/>
                    <pic:cNvPicPr preferRelativeResize="0"/>
                  </pic:nvPicPr>
                  <pic:blipFill>
                    <a:blip r:embed="rId7"/>
                    <a:srcRect b="0" l="0" r="0" t="0"/>
                    <a:stretch>
                      <a:fillRect/>
                    </a:stretch>
                  </pic:blipFill>
                  <pic:spPr>
                    <a:xfrm>
                      <a:off x="0" y="0"/>
                      <a:ext cx="1574800" cy="1193800"/>
                    </a:xfrm>
                    <a:prstGeom prst="rect"/>
                    <a:ln/>
                  </pic:spPr>
                </pic:pic>
              </a:graphicData>
            </a:graphic>
          </wp:anchor>
        </w:drawing>
      </w:r>
    </w:p>
    <w:p w:rsidR="00000000" w:rsidDel="00000000" w:rsidP="00000000" w:rsidRDefault="00000000" w:rsidRPr="00000000" w14:paraId="00000002">
      <w:pPr>
        <w:ind w:left="240" w:firstLine="0"/>
        <w:rPr>
          <w:b w:val="1"/>
          <w:sz w:val="52"/>
          <w:szCs w:val="52"/>
        </w:rPr>
      </w:pPr>
      <w:r w:rsidDel="00000000" w:rsidR="00000000" w:rsidRPr="00000000">
        <w:rPr>
          <w:b w:val="1"/>
          <w:sz w:val="40"/>
          <w:szCs w:val="40"/>
          <w:rtl w:val="0"/>
        </w:rPr>
        <w:t xml:space="preserve">Regional Advisor of the Year Award               </w:t>
      </w:r>
      <w:r w:rsidDel="00000000" w:rsidR="00000000" w:rsidRPr="00000000">
        <w:rPr>
          <w:b w:val="1"/>
          <w:sz w:val="52"/>
          <w:szCs w:val="52"/>
          <w:rtl w:val="0"/>
        </w:rPr>
        <w:t xml:space="preserve">2023- 2024</w:t>
      </w:r>
    </w:p>
    <w:p w:rsidR="00000000" w:rsidDel="00000000" w:rsidP="00000000" w:rsidRDefault="00000000" w:rsidRPr="00000000" w14:paraId="00000003">
      <w:pPr>
        <w:jc w:val="both"/>
        <w:rPr>
          <w:b w:val="1"/>
          <w:color w:val="000000"/>
        </w:rPr>
      </w:pPr>
      <w:r w:rsidDel="00000000" w:rsidR="00000000" w:rsidRPr="00000000">
        <w:rPr>
          <w:b w:val="1"/>
          <w:color w:val="000000"/>
          <w:sz w:val="6"/>
          <w:szCs w:val="6"/>
          <w:rtl w:val="0"/>
        </w:rPr>
        <w:br w:type="textWrapping"/>
      </w:r>
      <w:r w:rsidDel="00000000" w:rsidR="00000000" w:rsidRPr="00000000">
        <w:rPr>
          <w:b w:val="1"/>
          <w:color w:val="000000"/>
          <w:rtl w:val="0"/>
        </w:rPr>
        <w:t xml:space="preserve">Description:</w:t>
      </w:r>
    </w:p>
    <w:p w:rsidR="00000000" w:rsidDel="00000000" w:rsidP="00000000" w:rsidRDefault="00000000" w:rsidRPr="00000000" w14:paraId="00000004">
      <w:pPr>
        <w:rPr>
          <w:b w:val="1"/>
          <w:color w:val="000000"/>
          <w:sz w:val="10"/>
          <w:szCs w:val="10"/>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sz w:val="22"/>
          <w:szCs w:val="22"/>
          <w:rtl w:val="0"/>
        </w:rPr>
        <w:t xml:space="preserve">At the region and statewide levels, regional student council advisors work hard to support student council activities.  They work to provide advisor and student leadership training while helping student in addressing issues at the county/city level.  Many are also tasked with the facilitation of the selection of their student member on the Board of Education. All regional student council advisors contribute to the success of their regional student council.  The MASC Karen L. Crawford Regional Advisor of the Year Award was created to recognize the contributions that regional advisors make to their regions and to students across the state of Maryland.  While the award does single out an individual regional advisor on the state level, the purpose of the award is to highlight the many contributions made by all regional student council advisors throughout the state.  </w:t>
      </w:r>
    </w:p>
    <w:p w:rsidR="00000000" w:rsidDel="00000000" w:rsidP="00000000" w:rsidRDefault="00000000" w:rsidRPr="00000000" w14:paraId="00000006">
      <w:pPr>
        <w:jc w:val="both"/>
        <w:rPr>
          <w:sz w:val="15"/>
          <w:szCs w:val="15"/>
        </w:rPr>
      </w:pPr>
      <w:r w:rsidDel="00000000" w:rsidR="00000000" w:rsidRPr="00000000">
        <w:rPr>
          <w:rtl w:val="0"/>
        </w:rPr>
      </w:r>
    </w:p>
    <w:p w:rsidR="00000000" w:rsidDel="00000000" w:rsidP="00000000" w:rsidRDefault="00000000" w:rsidRPr="00000000" w14:paraId="00000007">
      <w:pPr>
        <w:jc w:val="both"/>
        <w:rPr>
          <w:sz w:val="22"/>
          <w:szCs w:val="22"/>
        </w:rPr>
      </w:pPr>
      <w:r w:rsidDel="00000000" w:rsidR="00000000" w:rsidRPr="00000000">
        <w:rPr>
          <w:sz w:val="22"/>
          <w:szCs w:val="22"/>
          <w:rtl w:val="0"/>
        </w:rPr>
        <w:t xml:space="preserve">This new award was created in 2018-2019 in honor of Karen L. Crawford, who at that time, was the acting MASC Executive Director.  Mrs. Crawford served as a regional advisor for 21 years (Montgomery County Junior Councils (MCJC) six years and Montgomery County Region of the Maryland Association of Student Councils (MCR) 15 years).  After her retirement in 2014, she continued volunteering as the appointed MASC Assistant Executive Director.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Past Recipients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810" w:hanging="810"/>
        <w:rPr>
          <w:color w:val="000000"/>
          <w:sz w:val="18"/>
          <w:szCs w:val="18"/>
        </w:rPr>
      </w:pPr>
      <w:r w:rsidDel="00000000" w:rsidR="00000000" w:rsidRPr="00000000">
        <w:rPr>
          <w:color w:val="000000"/>
          <w:sz w:val="18"/>
          <w:szCs w:val="18"/>
          <w:rtl w:val="0"/>
        </w:rPr>
        <w:t xml:space="preserve">2018-19 </w:t>
        <w:tab/>
        <w:t xml:space="preserve">Mrs. Karen L. Crawford, MASC Acting Executive Director (2018-19), MCJC (1990-95) &amp; MCR (1999-2014) Regional Advisor</w:t>
      </w:r>
    </w:p>
    <w:p w:rsidR="00000000" w:rsidDel="00000000" w:rsidP="00000000" w:rsidRDefault="00000000" w:rsidRPr="00000000" w14:paraId="0000000C">
      <w:pPr>
        <w:ind w:left="810" w:hanging="810"/>
        <w:rPr>
          <w:color w:val="000000"/>
          <w:sz w:val="18"/>
          <w:szCs w:val="18"/>
        </w:rPr>
      </w:pPr>
      <w:r w:rsidDel="00000000" w:rsidR="00000000" w:rsidRPr="00000000">
        <w:rPr>
          <w:color w:val="000000"/>
          <w:sz w:val="18"/>
          <w:szCs w:val="18"/>
          <w:rtl w:val="0"/>
        </w:rPr>
        <w:t xml:space="preserve">2019-20 </w:t>
        <w:tab/>
        <w:t xml:space="preserve">Mr. Jeremy Brown, Regional Advisor, Frederick County Association of Student Councils (FCASC), Linganore High School Advisor</w:t>
      </w:r>
    </w:p>
    <w:p w:rsidR="00000000" w:rsidDel="00000000" w:rsidP="00000000" w:rsidRDefault="00000000" w:rsidRPr="00000000" w14:paraId="0000000D">
      <w:pPr>
        <w:ind w:left="810" w:hanging="810"/>
        <w:rPr>
          <w:color w:val="000000"/>
          <w:sz w:val="18"/>
          <w:szCs w:val="18"/>
        </w:rPr>
      </w:pPr>
      <w:r w:rsidDel="00000000" w:rsidR="00000000" w:rsidRPr="00000000">
        <w:rPr>
          <w:color w:val="000000"/>
          <w:sz w:val="18"/>
          <w:szCs w:val="18"/>
          <w:rtl w:val="0"/>
        </w:rPr>
        <w:t xml:space="preserve">2020-21 </w:t>
        <w:tab/>
        <w:t xml:space="preserve">Mr. Scott Goldstein, Regional Advisor, Calvert Association of Student Councils (CASC), Patuxent High School Advisor</w:t>
      </w:r>
    </w:p>
    <w:p w:rsidR="00000000" w:rsidDel="00000000" w:rsidP="00000000" w:rsidRDefault="00000000" w:rsidRPr="00000000" w14:paraId="0000000E">
      <w:pPr>
        <w:ind w:left="810" w:hanging="810"/>
        <w:rPr>
          <w:sz w:val="18"/>
          <w:szCs w:val="18"/>
        </w:rPr>
      </w:pPr>
      <w:r w:rsidDel="00000000" w:rsidR="00000000" w:rsidRPr="00000000">
        <w:rPr>
          <w:color w:val="000000"/>
          <w:sz w:val="18"/>
          <w:szCs w:val="18"/>
          <w:rtl w:val="0"/>
        </w:rPr>
        <w:t xml:space="preserve">2021-22</w:t>
        <w:tab/>
      </w:r>
      <w:r w:rsidDel="00000000" w:rsidR="00000000" w:rsidRPr="00000000">
        <w:rPr>
          <w:sz w:val="18"/>
          <w:szCs w:val="18"/>
          <w:rtl w:val="0"/>
        </w:rPr>
        <w:t xml:space="preserve">Ms. Catherine Nora Murray, Regional Advisor, Baltimore County Student Councils (BCSC) &amp; Baltimore County Junior Councils (BCJC) </w:t>
      </w:r>
    </w:p>
    <w:p w:rsidR="00000000" w:rsidDel="00000000" w:rsidP="00000000" w:rsidRDefault="00000000" w:rsidRPr="00000000" w14:paraId="0000000F">
      <w:pPr>
        <w:ind w:left="810"/>
        <w:rPr>
          <w:sz w:val="18"/>
          <w:szCs w:val="18"/>
        </w:rPr>
      </w:pPr>
      <w:r w:rsidDel="00000000" w:rsidR="00000000" w:rsidRPr="00000000">
        <w:rPr>
          <w:sz w:val="18"/>
          <w:szCs w:val="18"/>
          <w:rtl w:val="0"/>
        </w:rPr>
        <w:t xml:space="preserve">2022-23     No nominees</w:t>
      </w:r>
    </w:p>
    <w:p w:rsidR="00000000" w:rsidDel="00000000" w:rsidP="00000000" w:rsidRDefault="00000000" w:rsidRPr="00000000" w14:paraId="00000010">
      <w:pPr>
        <w:rPr>
          <w:color w:val="000000"/>
          <w:sz w:val="16"/>
          <w:szCs w:val="16"/>
        </w:rPr>
      </w:pPr>
      <w:r w:rsidDel="00000000" w:rsidR="00000000" w:rsidRPr="00000000">
        <w:rPr>
          <w:rtl w:val="0"/>
        </w:rPr>
      </w:r>
    </w:p>
    <w:p w:rsidR="00000000" w:rsidDel="00000000" w:rsidP="00000000" w:rsidRDefault="00000000" w:rsidRPr="00000000" w14:paraId="00000011">
      <w:pPr>
        <w:ind w:left="1440" w:hanging="1440"/>
        <w:rPr>
          <w:b w:val="1"/>
          <w:color w:val="000000"/>
        </w:rPr>
      </w:pPr>
      <w:r w:rsidDel="00000000" w:rsidR="00000000" w:rsidRPr="00000000">
        <w:rPr>
          <w:b w:val="1"/>
          <w:color w:val="000000"/>
          <w:rtl w:val="0"/>
        </w:rPr>
        <w:t xml:space="preserve">Nomination Process:</w:t>
      </w:r>
    </w:p>
    <w:p w:rsidR="00000000" w:rsidDel="00000000" w:rsidP="00000000" w:rsidRDefault="00000000" w:rsidRPr="00000000" w14:paraId="00000012">
      <w:pPr>
        <w:ind w:left="1440" w:hanging="1440"/>
        <w:rPr>
          <w:b w:val="1"/>
          <w:color w:val="000000"/>
          <w:sz w:val="16"/>
          <w:szCs w:val="16"/>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44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region is eligible to nominate their regional advisor.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44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Nominations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must be completed on-line by 5:00 p.m., </w:t>
      </w:r>
      <w:r w:rsidDel="00000000" w:rsidR="00000000" w:rsidRPr="00000000">
        <w:rPr>
          <w:b w:val="1"/>
          <w:sz w:val="22"/>
          <w:szCs w:val="22"/>
          <w:u w:val="single"/>
          <w:rtl w:val="0"/>
        </w:rPr>
        <w:t xml:space="preserve">Friday. March 8, 2024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includes uploading all of the required signed documents.</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44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MASC Awards selection committee shall consist of one regional president, one regional advisor, the student member on the State Board of Education, the MASC elected officers, and a MASC Executive Director.</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44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selection committee will evaluate nominees in terms of their support of the mission of MASC and the contribution of student activities/programs to the overall regional student council climate and success. </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44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award recipient will be announced at the MASC </w:t>
      </w:r>
      <w:r w:rsidDel="00000000" w:rsidR="00000000" w:rsidRPr="00000000">
        <w:rPr>
          <w:sz w:val="22"/>
          <w:szCs w:val="22"/>
          <w:rtl w:val="0"/>
        </w:rPr>
        <w:t xml:space="preserve">Spring Leadership Conference Awards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 at the </w:t>
      </w:r>
      <w:r w:rsidDel="00000000" w:rsidR="00000000" w:rsidRPr="00000000">
        <w:rPr>
          <w:sz w:val="22"/>
          <w:szCs w:val="22"/>
          <w:rtl w:val="0"/>
        </w:rPr>
        <w:t xml:space="preserve">conference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spring.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jc w:val="center"/>
        <w:rPr>
          <w:b w:val="1"/>
          <w:color w:val="c0504d"/>
          <w:sz w:val="28"/>
          <w:szCs w:val="28"/>
        </w:rPr>
      </w:pPr>
      <w:r w:rsidDel="00000000" w:rsidR="00000000" w:rsidRPr="00000000">
        <w:rPr>
          <w:b w:val="1"/>
          <w:sz w:val="28"/>
          <w:szCs w:val="28"/>
          <w:rtl w:val="0"/>
        </w:rPr>
        <w:t xml:space="preserve">ON-LINE APPLICATION LINK: </w:t>
      </w:r>
      <w:hyperlink r:id="rId8">
        <w:r w:rsidDel="00000000" w:rsidR="00000000" w:rsidRPr="00000000">
          <w:rPr>
            <w:b w:val="1"/>
            <w:color w:val="1155cc"/>
            <w:sz w:val="28"/>
            <w:szCs w:val="28"/>
            <w:u w:val="single"/>
            <w:rtl w:val="0"/>
          </w:rPr>
          <w:t xml:space="preserve">https://forms.gle/rRXuPGRP9k7wckXL9</w:t>
        </w:r>
      </w:hyperlink>
      <w:r w:rsidDel="00000000" w:rsidR="00000000" w:rsidRPr="00000000">
        <w:rPr>
          <w:rtl w:val="0"/>
        </w:rPr>
      </w:r>
    </w:p>
    <w:p w:rsidR="00000000" w:rsidDel="00000000" w:rsidP="00000000" w:rsidRDefault="00000000" w:rsidRPr="00000000" w14:paraId="0000001A">
      <w:pPr>
        <w:pStyle w:val="Heading2"/>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Style w:val="Heading2"/>
        <w:ind w:left="0" w:firstLine="0"/>
        <w:rPr>
          <w:b w:val="1"/>
          <w:color w:val="000000"/>
          <w:highlight w:val="yellow"/>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5584825" cy="1132188"/>
                <wp:effectExtent b="0" l="0" r="0" t="0"/>
                <wp:wrapSquare wrapText="bothSides" distB="0" distT="0" distL="114300" distR="114300"/>
                <wp:docPr id="7" name=""/>
                <a:graphic>
                  <a:graphicData uri="http://schemas.microsoft.com/office/word/2010/wordprocessingShape">
                    <wps:wsp>
                      <wps:cNvSpPr/>
                      <wps:cNvPr id="3" name="Shape 3"/>
                      <wps:spPr>
                        <a:xfrm>
                          <a:off x="2558350" y="3362805"/>
                          <a:ext cx="5575300" cy="834390"/>
                        </a:xfrm>
                        <a:prstGeom prst="rect">
                          <a:avLst/>
                        </a:prstGeom>
                        <a:solidFill>
                          <a:srgbClr val="FFFF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15.9999942779541"/>
                              <w:ind w:left="360" w:right="0" w:firstLine="360"/>
                              <w:jc w:val="both"/>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Nominations must be completed on-line by 5:00 p.m., </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Friday. March 8, 2024. </w:t>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This includes uploading all of the required signed documents.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5584825" cy="1132188"/>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584825" cy="1132188"/>
                        </a:xfrm>
                        <a:prstGeom prst="rect"/>
                        <a:ln/>
                      </pic:spPr>
                    </pic:pic>
                  </a:graphicData>
                </a:graphic>
              </wp:anchor>
            </w:drawing>
          </mc:Fallback>
        </mc:AlternateContent>
      </w:r>
    </w:p>
    <w:p w:rsidR="00000000" w:rsidDel="00000000" w:rsidP="00000000" w:rsidRDefault="00000000" w:rsidRPr="00000000" w14:paraId="0000001C">
      <w:pPr>
        <w:pStyle w:val="Heading2"/>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page includes the information that you will need to complete the on-line application.  Please remember, that all information will be completed on-line, uploading the required, signed documents and photo to a Google drive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pStyle w:val="Heading2"/>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pStyle w:val="Heading2"/>
        <w:ind w:left="0" w:firstLine="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i w:val="1"/>
          <w:sz w:val="24"/>
          <w:szCs w:val="24"/>
          <w:rtl w:val="0"/>
        </w:rPr>
        <w:t xml:space="preserve">Questions?  Please email </w:t>
      </w:r>
      <w:hyperlink r:id="rId10">
        <w:r w:rsidDel="00000000" w:rsidR="00000000" w:rsidRPr="00000000">
          <w:rPr>
            <w:rFonts w:ascii="Times New Roman" w:cs="Times New Roman" w:eastAsia="Times New Roman" w:hAnsi="Times New Roman"/>
            <w:b w:val="0"/>
            <w:i w:val="1"/>
            <w:color w:val="0000ff"/>
            <w:sz w:val="24"/>
            <w:szCs w:val="24"/>
            <w:u w:val="single"/>
            <w:rtl w:val="0"/>
          </w:rPr>
          <w:t xml:space="preserve">Nicete.Moodie@mdstudentcouncils.org</w:t>
        </w:r>
      </w:hyperlink>
      <w:r w:rsidDel="00000000" w:rsidR="00000000" w:rsidRPr="00000000">
        <w:rPr>
          <w:rFonts w:ascii="Times New Roman" w:cs="Times New Roman" w:eastAsia="Times New Roman" w:hAnsi="Times New Roman"/>
          <w:b w:val="0"/>
          <w:i w:val="1"/>
          <w:sz w:val="24"/>
          <w:szCs w:val="24"/>
          <w:rtl w:val="0"/>
        </w:rPr>
        <w:t xml:space="preserve"> or </w:t>
      </w:r>
      <w:hyperlink r:id="rId11">
        <w:r w:rsidDel="00000000" w:rsidR="00000000" w:rsidRPr="00000000">
          <w:rPr>
            <w:rFonts w:ascii="Times New Roman" w:cs="Times New Roman" w:eastAsia="Times New Roman" w:hAnsi="Times New Roman"/>
            <w:b w:val="0"/>
            <w:i w:val="1"/>
            <w:color w:val="0000ff"/>
            <w:sz w:val="24"/>
            <w:szCs w:val="24"/>
            <w:u w:val="single"/>
            <w:rtl w:val="0"/>
          </w:rPr>
          <w:t xml:space="preserve">Karen.Crawford@mdstudentcouncils.org</w:t>
        </w:r>
      </w:hyperlink>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14:paraId="0000001F">
      <w:pPr>
        <w:pStyle w:val="Heading2"/>
        <w:ind w:left="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pStyle w:val="Heading2"/>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Karen L. Crawford Regional Advisor of the Year Award 2023-2024</w:t>
      </w:r>
    </w:p>
    <w:p w:rsidR="00000000" w:rsidDel="00000000" w:rsidP="00000000" w:rsidRDefault="00000000" w:rsidRPr="00000000" w14:paraId="00000021">
      <w:pPr>
        <w:jc w:val="center"/>
        <w:rPr>
          <w:i w:val="1"/>
          <w:color w:val="000000"/>
        </w:rPr>
      </w:pPr>
      <w:r w:rsidDel="00000000" w:rsidR="00000000" w:rsidRPr="00000000">
        <w:rPr>
          <w:i w:val="1"/>
          <w:color w:val="000000"/>
          <w:rtl w:val="0"/>
        </w:rPr>
        <w:t xml:space="preserve">This information is for “pre-planning” purposes.  The application and supporting, signed documents must be submitted on-line.</w:t>
      </w:r>
    </w:p>
    <w:p w:rsidR="00000000" w:rsidDel="00000000" w:rsidP="00000000" w:rsidRDefault="00000000" w:rsidRPr="00000000" w14:paraId="00000022">
      <w:pPr>
        <w:rPr>
          <w:b w:val="1"/>
          <w:color w:val="000000"/>
          <w:sz w:val="28"/>
          <w:szCs w:val="28"/>
        </w:rPr>
      </w:pPr>
      <w:r w:rsidDel="00000000" w:rsidR="00000000" w:rsidRPr="00000000">
        <w:rPr>
          <w:b w:val="1"/>
          <w:color w:val="000000"/>
          <w:sz w:val="28"/>
          <w:szCs w:val="28"/>
          <w:rtl w:val="0"/>
        </w:rPr>
        <w:t xml:space="preserve">Nominee Information:</w:t>
      </w:r>
    </w:p>
    <w:p w:rsidR="00000000" w:rsidDel="00000000" w:rsidP="00000000" w:rsidRDefault="00000000" w:rsidRPr="00000000" w14:paraId="00000023">
      <w:pPr>
        <w:numPr>
          <w:ilvl w:val="0"/>
          <w:numId w:val="1"/>
        </w:numPr>
        <w:ind w:left="720" w:hanging="360"/>
        <w:rPr>
          <w:color w:val="000000"/>
          <w:sz w:val="22"/>
          <w:szCs w:val="22"/>
        </w:rPr>
      </w:pPr>
      <w:r w:rsidDel="00000000" w:rsidR="00000000" w:rsidRPr="00000000">
        <w:rPr>
          <w:color w:val="000000"/>
          <w:sz w:val="22"/>
          <w:szCs w:val="22"/>
          <w:rtl w:val="0"/>
        </w:rPr>
        <w:t xml:space="preserve">Name of Nominee (Regional President or other regional elected officer)</w:t>
      </w:r>
    </w:p>
    <w:p w:rsidR="00000000" w:rsidDel="00000000" w:rsidP="00000000" w:rsidRDefault="00000000" w:rsidRPr="00000000" w14:paraId="00000024">
      <w:pPr>
        <w:numPr>
          <w:ilvl w:val="0"/>
          <w:numId w:val="1"/>
        </w:numPr>
        <w:ind w:left="720" w:hanging="360"/>
        <w:rPr>
          <w:color w:val="000000"/>
          <w:sz w:val="22"/>
          <w:szCs w:val="22"/>
        </w:rPr>
      </w:pPr>
      <w:r w:rsidDel="00000000" w:rsidR="00000000" w:rsidRPr="00000000">
        <w:rPr>
          <w:color w:val="000000"/>
          <w:sz w:val="22"/>
          <w:szCs w:val="22"/>
          <w:rtl w:val="0"/>
        </w:rPr>
        <w:t xml:space="preserve">Region</w:t>
      </w:r>
    </w:p>
    <w:p w:rsidR="00000000" w:rsidDel="00000000" w:rsidP="00000000" w:rsidRDefault="00000000" w:rsidRPr="00000000" w14:paraId="00000025">
      <w:pPr>
        <w:numPr>
          <w:ilvl w:val="0"/>
          <w:numId w:val="1"/>
        </w:numPr>
        <w:ind w:left="720" w:hanging="360"/>
        <w:rPr>
          <w:color w:val="000000"/>
          <w:sz w:val="22"/>
          <w:szCs w:val="22"/>
        </w:rPr>
      </w:pPr>
      <w:r w:rsidDel="00000000" w:rsidR="00000000" w:rsidRPr="00000000">
        <w:rPr>
          <w:color w:val="000000"/>
          <w:sz w:val="22"/>
          <w:szCs w:val="22"/>
          <w:rtl w:val="0"/>
        </w:rPr>
        <w:t xml:space="preserve">School or Office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101600</wp:posOffset>
                </wp:positionV>
                <wp:extent cx="2089150" cy="751205"/>
                <wp:effectExtent b="0" l="0" r="0" t="0"/>
                <wp:wrapNone/>
                <wp:docPr id="6" name=""/>
                <a:graphic>
                  <a:graphicData uri="http://schemas.microsoft.com/office/word/2010/wordprocessingShape">
                    <wps:wsp>
                      <wps:cNvSpPr/>
                      <wps:cNvPr id="2" name="Shape 2"/>
                      <wps:spPr>
                        <a:xfrm>
                          <a:off x="4306188" y="3409160"/>
                          <a:ext cx="2079625" cy="74168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ON-LINE APPLICATION ONLY.  This information is for planning purposes only.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101600</wp:posOffset>
                </wp:positionV>
                <wp:extent cx="2089150" cy="751205"/>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89150" cy="751205"/>
                        </a:xfrm>
                        <a:prstGeom prst="rect"/>
                        <a:ln/>
                      </pic:spPr>
                    </pic:pic>
                  </a:graphicData>
                </a:graphic>
              </wp:anchor>
            </w:drawing>
          </mc:Fallback>
        </mc:AlternateContent>
      </w:r>
    </w:p>
    <w:p w:rsidR="00000000" w:rsidDel="00000000" w:rsidP="00000000" w:rsidRDefault="00000000" w:rsidRPr="00000000" w14:paraId="00000026">
      <w:pPr>
        <w:numPr>
          <w:ilvl w:val="0"/>
          <w:numId w:val="1"/>
        </w:numPr>
        <w:ind w:left="720" w:hanging="360"/>
        <w:rPr>
          <w:color w:val="000000"/>
          <w:sz w:val="22"/>
          <w:szCs w:val="22"/>
        </w:rPr>
      </w:pPr>
      <w:r w:rsidDel="00000000" w:rsidR="00000000" w:rsidRPr="00000000">
        <w:rPr>
          <w:color w:val="000000"/>
          <w:sz w:val="22"/>
          <w:szCs w:val="22"/>
          <w:rtl w:val="0"/>
        </w:rPr>
        <w:t xml:space="preserve">School or Office Address</w:t>
      </w:r>
    </w:p>
    <w:p w:rsidR="00000000" w:rsidDel="00000000" w:rsidP="00000000" w:rsidRDefault="00000000" w:rsidRPr="00000000" w14:paraId="00000027">
      <w:pPr>
        <w:numPr>
          <w:ilvl w:val="0"/>
          <w:numId w:val="1"/>
        </w:numPr>
        <w:ind w:left="720" w:hanging="360"/>
        <w:rPr>
          <w:color w:val="000000"/>
          <w:sz w:val="22"/>
          <w:szCs w:val="22"/>
        </w:rPr>
      </w:pPr>
      <w:r w:rsidDel="00000000" w:rsidR="00000000" w:rsidRPr="00000000">
        <w:rPr>
          <w:color w:val="000000"/>
          <w:sz w:val="22"/>
          <w:szCs w:val="22"/>
          <w:rtl w:val="0"/>
        </w:rPr>
        <w:t xml:space="preserve">Principal’s or Supervisor’s Name</w:t>
      </w:r>
    </w:p>
    <w:p w:rsidR="00000000" w:rsidDel="00000000" w:rsidP="00000000" w:rsidRDefault="00000000" w:rsidRPr="00000000" w14:paraId="00000028">
      <w:pPr>
        <w:numPr>
          <w:ilvl w:val="0"/>
          <w:numId w:val="1"/>
        </w:numPr>
        <w:ind w:left="720" w:hanging="360"/>
        <w:rPr>
          <w:color w:val="000000"/>
          <w:sz w:val="22"/>
          <w:szCs w:val="22"/>
        </w:rPr>
      </w:pPr>
      <w:r w:rsidDel="00000000" w:rsidR="00000000" w:rsidRPr="00000000">
        <w:rPr>
          <w:color w:val="000000"/>
          <w:sz w:val="22"/>
          <w:szCs w:val="22"/>
          <w:rtl w:val="0"/>
        </w:rPr>
        <w:t xml:space="preserve">Principal’s / Supervisor’s Email</w:t>
      </w:r>
    </w:p>
    <w:p w:rsidR="00000000" w:rsidDel="00000000" w:rsidP="00000000" w:rsidRDefault="00000000" w:rsidRPr="00000000" w14:paraId="00000029">
      <w:pPr>
        <w:numPr>
          <w:ilvl w:val="0"/>
          <w:numId w:val="1"/>
        </w:numPr>
        <w:ind w:left="720" w:hanging="360"/>
        <w:rPr>
          <w:color w:val="000000"/>
          <w:sz w:val="22"/>
          <w:szCs w:val="22"/>
        </w:rPr>
      </w:pPr>
      <w:r w:rsidDel="00000000" w:rsidR="00000000" w:rsidRPr="00000000">
        <w:rPr>
          <w:color w:val="000000"/>
          <w:sz w:val="22"/>
          <w:szCs w:val="22"/>
          <w:rtl w:val="0"/>
        </w:rPr>
        <w:t xml:space="preserve">Superintendent’s Name / Superintendent’s Email</w:t>
      </w:r>
    </w:p>
    <w:p w:rsidR="00000000" w:rsidDel="00000000" w:rsidP="00000000" w:rsidRDefault="00000000" w:rsidRPr="00000000" w14:paraId="0000002A">
      <w:pPr>
        <w:rPr>
          <w:color w:val="000000"/>
          <w:sz w:val="16"/>
          <w:szCs w:val="16"/>
        </w:rPr>
      </w:pPr>
      <w:r w:rsidDel="00000000" w:rsidR="00000000" w:rsidRPr="00000000">
        <w:rPr>
          <w:rtl w:val="0"/>
        </w:rPr>
      </w:r>
    </w:p>
    <w:p w:rsidR="00000000" w:rsidDel="00000000" w:rsidP="00000000" w:rsidRDefault="00000000" w:rsidRPr="00000000" w14:paraId="0000002B">
      <w:pPr>
        <w:rPr>
          <w:b w:val="1"/>
          <w:color w:val="000000"/>
          <w:sz w:val="28"/>
          <w:szCs w:val="28"/>
        </w:rPr>
      </w:pPr>
      <w:r w:rsidDel="00000000" w:rsidR="00000000" w:rsidRPr="00000000">
        <w:rPr>
          <w:b w:val="1"/>
          <w:color w:val="000000"/>
          <w:sz w:val="28"/>
          <w:szCs w:val="28"/>
          <w:rtl w:val="0"/>
        </w:rPr>
        <w:t xml:space="preserve">Nominator Information:</w:t>
      </w:r>
    </w:p>
    <w:p w:rsidR="00000000" w:rsidDel="00000000" w:rsidP="00000000" w:rsidRDefault="00000000" w:rsidRPr="00000000" w14:paraId="0000002C">
      <w:pPr>
        <w:numPr>
          <w:ilvl w:val="0"/>
          <w:numId w:val="2"/>
        </w:numPr>
        <w:ind w:left="720" w:hanging="360"/>
        <w:rPr>
          <w:color w:val="000000"/>
          <w:sz w:val="22"/>
          <w:szCs w:val="22"/>
          <w:u w:val="none"/>
        </w:rPr>
      </w:pPr>
      <w:r w:rsidDel="00000000" w:rsidR="00000000" w:rsidRPr="00000000">
        <w:rPr>
          <w:color w:val="000000"/>
          <w:sz w:val="22"/>
          <w:szCs w:val="22"/>
          <w:rtl w:val="0"/>
        </w:rPr>
        <w:t xml:space="preserve">Name of Nominator (must be the Regional President or other regional elected officer)</w:t>
      </w:r>
    </w:p>
    <w:p w:rsidR="00000000" w:rsidDel="00000000" w:rsidP="00000000" w:rsidRDefault="00000000" w:rsidRPr="00000000" w14:paraId="0000002D">
      <w:pPr>
        <w:numPr>
          <w:ilvl w:val="0"/>
          <w:numId w:val="2"/>
        </w:numPr>
        <w:ind w:left="720" w:hanging="360"/>
        <w:rPr>
          <w:color w:val="000000"/>
          <w:sz w:val="22"/>
          <w:szCs w:val="22"/>
          <w:u w:val="none"/>
        </w:rPr>
      </w:pPr>
      <w:r w:rsidDel="00000000" w:rsidR="00000000" w:rsidRPr="00000000">
        <w:rPr>
          <w:color w:val="000000"/>
          <w:sz w:val="22"/>
          <w:szCs w:val="22"/>
          <w:rtl w:val="0"/>
        </w:rPr>
        <w:t xml:space="preserve">Title of Nominator (must be the Regional President or other regional elected officer)</w:t>
      </w:r>
    </w:p>
    <w:p w:rsidR="00000000" w:rsidDel="00000000" w:rsidP="00000000" w:rsidRDefault="00000000" w:rsidRPr="00000000" w14:paraId="0000002E">
      <w:pPr>
        <w:numPr>
          <w:ilvl w:val="0"/>
          <w:numId w:val="2"/>
        </w:numPr>
        <w:ind w:left="720" w:hanging="360"/>
        <w:rPr>
          <w:color w:val="000000"/>
          <w:sz w:val="22"/>
          <w:szCs w:val="22"/>
          <w:u w:val="none"/>
        </w:rPr>
      </w:pPr>
      <w:r w:rsidDel="00000000" w:rsidR="00000000" w:rsidRPr="00000000">
        <w:rPr>
          <w:color w:val="000000"/>
          <w:sz w:val="22"/>
          <w:szCs w:val="22"/>
          <w:rtl w:val="0"/>
        </w:rPr>
        <w:t xml:space="preserve">Email of Nominator </w:t>
      </w:r>
      <w:r w:rsidDel="00000000" w:rsidR="00000000" w:rsidRPr="00000000">
        <w:rPr>
          <w:rtl w:val="0"/>
        </w:rPr>
      </w:r>
    </w:p>
    <w:p w:rsidR="00000000" w:rsidDel="00000000" w:rsidP="00000000" w:rsidRDefault="00000000" w:rsidRPr="00000000" w14:paraId="0000002F">
      <w:pPr>
        <w:rPr>
          <w:b w:val="1"/>
          <w:color w:val="000000"/>
        </w:rPr>
      </w:pPr>
      <w:r w:rsidDel="00000000" w:rsidR="00000000" w:rsidRPr="00000000">
        <w:rPr>
          <w:b w:val="1"/>
          <w:color w:val="000000"/>
          <w:rtl w:val="0"/>
        </w:rPr>
        <w:t xml:space="preserve">Documentation to be uploaded:</w:t>
      </w:r>
    </w:p>
    <w:p w:rsidR="00000000" w:rsidDel="00000000" w:rsidP="00000000" w:rsidRDefault="00000000" w:rsidRPr="00000000" w14:paraId="00000030">
      <w:pPr>
        <w:numPr>
          <w:ilvl w:val="0"/>
          <w:numId w:val="3"/>
        </w:numPr>
        <w:ind w:left="720" w:hanging="360"/>
        <w:rPr>
          <w:color w:val="000000"/>
          <w:sz w:val="22"/>
          <w:szCs w:val="22"/>
          <w:u w:val="none"/>
        </w:rPr>
      </w:pPr>
      <w:r w:rsidDel="00000000" w:rsidR="00000000" w:rsidRPr="00000000">
        <w:rPr>
          <w:color w:val="000000"/>
          <w:sz w:val="22"/>
          <w:szCs w:val="22"/>
          <w:rtl w:val="0"/>
        </w:rPr>
        <w:t xml:space="preserve">Written, signed recommendations are </w:t>
      </w:r>
      <w:r w:rsidDel="00000000" w:rsidR="00000000" w:rsidRPr="00000000">
        <w:rPr>
          <w:i w:val="1"/>
          <w:color w:val="000000"/>
          <w:sz w:val="22"/>
          <w:szCs w:val="22"/>
          <w:rtl w:val="0"/>
        </w:rPr>
        <w:t xml:space="preserve">required</w:t>
      </w:r>
      <w:r w:rsidDel="00000000" w:rsidR="00000000" w:rsidRPr="00000000">
        <w:rPr>
          <w:color w:val="000000"/>
          <w:sz w:val="22"/>
          <w:szCs w:val="22"/>
          <w:rtl w:val="0"/>
        </w:rPr>
        <w:t xml:space="preserve"> from the following individuals (</w:t>
      </w:r>
      <w:r w:rsidDel="00000000" w:rsidR="00000000" w:rsidRPr="00000000">
        <w:rPr>
          <w:color w:val="000000"/>
          <w:sz w:val="22"/>
          <w:szCs w:val="22"/>
          <w:u w:val="single"/>
          <w:rtl w:val="0"/>
        </w:rPr>
        <w:t xml:space="preserve">3 total</w:t>
      </w:r>
      <w:r w:rsidDel="00000000" w:rsidR="00000000" w:rsidRPr="00000000">
        <w:rPr>
          <w:color w:val="000000"/>
          <w:sz w:val="22"/>
          <w:szCs w:val="22"/>
          <w:rtl w:val="0"/>
        </w:rPr>
        <w:t xml:space="preserve">)</w:t>
      </w:r>
    </w:p>
    <w:p w:rsidR="00000000" w:rsidDel="00000000" w:rsidP="00000000" w:rsidRDefault="00000000" w:rsidRPr="00000000" w14:paraId="00000031">
      <w:pPr>
        <w:numPr>
          <w:ilvl w:val="1"/>
          <w:numId w:val="3"/>
        </w:numPr>
        <w:tabs>
          <w:tab w:val="left" w:leader="none" w:pos="540"/>
        </w:tabs>
        <w:ind w:left="1440" w:hanging="360"/>
        <w:rPr>
          <w:color w:val="000000"/>
          <w:sz w:val="22"/>
          <w:szCs w:val="22"/>
          <w:u w:val="none"/>
        </w:rPr>
      </w:pPr>
      <w:r w:rsidDel="00000000" w:rsidR="00000000" w:rsidRPr="00000000">
        <w:rPr>
          <w:color w:val="000000"/>
          <w:sz w:val="22"/>
          <w:szCs w:val="22"/>
          <w:rtl w:val="0"/>
        </w:rPr>
        <w:t xml:space="preserve">The nominator – Regional President or another regional elected officer should provide a recommendation</w:t>
      </w:r>
    </w:p>
    <w:p w:rsidR="00000000" w:rsidDel="00000000" w:rsidP="00000000" w:rsidRDefault="00000000" w:rsidRPr="00000000" w14:paraId="00000032">
      <w:pPr>
        <w:numPr>
          <w:ilvl w:val="1"/>
          <w:numId w:val="3"/>
        </w:numPr>
        <w:tabs>
          <w:tab w:val="left" w:leader="none" w:pos="540"/>
        </w:tabs>
        <w:ind w:left="1440" w:hanging="360"/>
        <w:rPr>
          <w:color w:val="000000"/>
          <w:sz w:val="22"/>
          <w:szCs w:val="22"/>
          <w:u w:val="none"/>
        </w:rPr>
      </w:pPr>
      <w:r w:rsidDel="00000000" w:rsidR="00000000" w:rsidRPr="00000000">
        <w:rPr>
          <w:color w:val="000000"/>
          <w:sz w:val="22"/>
          <w:szCs w:val="22"/>
          <w:rtl w:val="0"/>
        </w:rPr>
        <w:t xml:space="preserve">School Advisor from the Region</w:t>
      </w:r>
    </w:p>
    <w:p w:rsidR="00000000" w:rsidDel="00000000" w:rsidP="00000000" w:rsidRDefault="00000000" w:rsidRPr="00000000" w14:paraId="00000033">
      <w:pPr>
        <w:numPr>
          <w:ilvl w:val="1"/>
          <w:numId w:val="3"/>
        </w:numPr>
        <w:tabs>
          <w:tab w:val="left" w:leader="none" w:pos="540"/>
        </w:tabs>
        <w:ind w:left="1440" w:hanging="360"/>
        <w:rPr>
          <w:color w:val="000000"/>
          <w:sz w:val="22"/>
          <w:szCs w:val="22"/>
          <w:u w:val="none"/>
        </w:rPr>
      </w:pPr>
      <w:r w:rsidDel="00000000" w:rsidR="00000000" w:rsidRPr="00000000">
        <w:rPr>
          <w:color w:val="000000"/>
          <w:sz w:val="22"/>
          <w:szCs w:val="22"/>
          <w:rtl w:val="0"/>
        </w:rPr>
        <w:t xml:space="preserve">Principal or Supervisor</w:t>
      </w:r>
    </w:p>
    <w:p w:rsidR="00000000" w:rsidDel="00000000" w:rsidP="00000000" w:rsidRDefault="00000000" w:rsidRPr="00000000" w14:paraId="00000034">
      <w:pPr>
        <w:numPr>
          <w:ilvl w:val="0"/>
          <w:numId w:val="3"/>
        </w:numPr>
        <w:shd w:fill="ffffff" w:val="clear"/>
        <w:ind w:left="720" w:hanging="360"/>
        <w:rPr>
          <w:color w:val="000000"/>
          <w:sz w:val="22"/>
          <w:szCs w:val="22"/>
          <w:u w:val="none"/>
        </w:rPr>
      </w:pPr>
      <w:r w:rsidDel="00000000" w:rsidR="00000000" w:rsidRPr="00000000">
        <w:rPr>
          <w:color w:val="000000"/>
          <w:sz w:val="22"/>
          <w:szCs w:val="22"/>
          <w:rtl w:val="0"/>
        </w:rPr>
        <w:t xml:space="preserve">Photo of the nominee.  The scanned photo should be scanned at 300 dpi into jpg or tiff format.  Do not use photos downloaded from social media sites (Facebook, Twitter, Instagram) as their quality is poor for re-use.</w:t>
      </w:r>
      <w:r w:rsidDel="00000000" w:rsidR="00000000" w:rsidRPr="00000000">
        <w:rPr>
          <w:rtl w:val="0"/>
        </w:rPr>
      </w:r>
    </w:p>
    <w:p w:rsidR="00000000" w:rsidDel="00000000" w:rsidP="00000000" w:rsidRDefault="00000000" w:rsidRPr="00000000" w14:paraId="00000035">
      <w:pPr>
        <w:rPr>
          <w:b w:val="1"/>
          <w:color w:val="000000"/>
          <w:sz w:val="16"/>
          <w:szCs w:val="16"/>
        </w:rPr>
      </w:pPr>
      <w:r w:rsidDel="00000000" w:rsidR="00000000" w:rsidRPr="00000000">
        <w:rPr>
          <w:rtl w:val="0"/>
        </w:rPr>
      </w:r>
    </w:p>
    <w:p w:rsidR="00000000" w:rsidDel="00000000" w:rsidP="00000000" w:rsidRDefault="00000000" w:rsidRPr="00000000" w14:paraId="00000036">
      <w:pPr>
        <w:rPr>
          <w:b w:val="1"/>
          <w:color w:val="000000"/>
        </w:rPr>
      </w:pPr>
      <w:r w:rsidDel="00000000" w:rsidR="00000000" w:rsidRPr="00000000">
        <w:rPr>
          <w:b w:val="1"/>
          <w:color w:val="000000"/>
          <w:rtl w:val="0"/>
        </w:rPr>
        <w:t xml:space="preserve">Recommendations should address the following:</w:t>
      </w:r>
    </w:p>
    <w:p w:rsidR="00000000" w:rsidDel="00000000" w:rsidP="00000000" w:rsidRDefault="00000000" w:rsidRPr="00000000" w14:paraId="00000037">
      <w:pPr>
        <w:numPr>
          <w:ilvl w:val="1"/>
          <w:numId w:val="5"/>
        </w:numPr>
        <w:ind w:left="540" w:hanging="450"/>
        <w:rPr>
          <w:color w:val="000000"/>
          <w:sz w:val="22"/>
          <w:szCs w:val="22"/>
        </w:rPr>
      </w:pPr>
      <w:r w:rsidDel="00000000" w:rsidR="00000000" w:rsidRPr="00000000">
        <w:rPr>
          <w:color w:val="000000"/>
          <w:sz w:val="22"/>
          <w:szCs w:val="22"/>
          <w:rtl w:val="0"/>
        </w:rPr>
        <w:t xml:space="preserve">How the nominee supports the mission of MASC*</w:t>
      </w:r>
    </w:p>
    <w:p w:rsidR="00000000" w:rsidDel="00000000" w:rsidP="00000000" w:rsidRDefault="00000000" w:rsidRPr="00000000" w14:paraId="00000038">
      <w:pPr>
        <w:numPr>
          <w:ilvl w:val="1"/>
          <w:numId w:val="5"/>
        </w:numPr>
        <w:ind w:left="540" w:hanging="450"/>
        <w:rPr>
          <w:color w:val="000000"/>
          <w:sz w:val="22"/>
          <w:szCs w:val="22"/>
        </w:rPr>
      </w:pPr>
      <w:r w:rsidDel="00000000" w:rsidR="00000000" w:rsidRPr="00000000">
        <w:rPr>
          <w:color w:val="000000"/>
          <w:sz w:val="22"/>
          <w:szCs w:val="22"/>
          <w:rtl w:val="0"/>
        </w:rPr>
        <w:t xml:space="preserve">The involvement of the nominee in student activities (include both regional and state activities)</w:t>
      </w:r>
    </w:p>
    <w:p w:rsidR="00000000" w:rsidDel="00000000" w:rsidP="00000000" w:rsidRDefault="00000000" w:rsidRPr="00000000" w14:paraId="00000039">
      <w:pPr>
        <w:numPr>
          <w:ilvl w:val="1"/>
          <w:numId w:val="5"/>
        </w:numPr>
        <w:ind w:left="540" w:hanging="450"/>
        <w:rPr>
          <w:color w:val="000000"/>
          <w:sz w:val="22"/>
          <w:szCs w:val="22"/>
        </w:rPr>
      </w:pPr>
      <w:r w:rsidDel="00000000" w:rsidR="00000000" w:rsidRPr="00000000">
        <w:rPr>
          <w:color w:val="000000"/>
          <w:sz w:val="22"/>
          <w:szCs w:val="22"/>
          <w:rtl w:val="0"/>
        </w:rPr>
        <w:t xml:space="preserve">What leadership qualities are displayed that enable the nominee to be an effective regional advisor</w:t>
      </w:r>
    </w:p>
    <w:p w:rsidR="00000000" w:rsidDel="00000000" w:rsidP="00000000" w:rsidRDefault="00000000" w:rsidRPr="00000000" w14:paraId="0000003A">
      <w:pPr>
        <w:numPr>
          <w:ilvl w:val="1"/>
          <w:numId w:val="5"/>
        </w:numPr>
        <w:ind w:left="540" w:hanging="450"/>
        <w:rPr>
          <w:color w:val="000000"/>
          <w:sz w:val="22"/>
          <w:szCs w:val="22"/>
        </w:rPr>
      </w:pPr>
      <w:r w:rsidDel="00000000" w:rsidR="00000000" w:rsidRPr="00000000">
        <w:rPr>
          <w:color w:val="000000"/>
          <w:sz w:val="22"/>
          <w:szCs w:val="22"/>
          <w:rtl w:val="0"/>
        </w:rPr>
        <w:t xml:space="preserve">How the nominee contributes to the regional student council climate and </w:t>
      </w:r>
      <w:r w:rsidDel="00000000" w:rsidR="00000000" w:rsidRPr="00000000">
        <w:rPr>
          <w:sz w:val="22"/>
          <w:szCs w:val="22"/>
          <w:rtl w:val="0"/>
        </w:rPr>
        <w:t xml:space="preserve">overall </w:t>
      </w:r>
      <w:r w:rsidDel="00000000" w:rsidR="00000000" w:rsidRPr="00000000">
        <w:rPr>
          <w:color w:val="000000"/>
          <w:sz w:val="22"/>
          <w:szCs w:val="22"/>
          <w:rtl w:val="0"/>
        </w:rPr>
        <w:t xml:space="preserve">success</w:t>
      </w:r>
    </w:p>
    <w:p w:rsidR="00000000" w:rsidDel="00000000" w:rsidP="00000000" w:rsidRDefault="00000000" w:rsidRPr="00000000" w14:paraId="0000003B">
      <w:pPr>
        <w:jc w:val="center"/>
        <w:rPr>
          <w:i w:val="1"/>
          <w:color w:val="000000"/>
          <w:sz w:val="16"/>
          <w:szCs w:val="16"/>
        </w:rPr>
      </w:pPr>
      <w:r w:rsidDel="00000000" w:rsidR="00000000" w:rsidRPr="00000000">
        <w:rPr>
          <w:rtl w:val="0"/>
        </w:rPr>
      </w:r>
    </w:p>
    <w:p w:rsidR="00000000" w:rsidDel="00000000" w:rsidP="00000000" w:rsidRDefault="00000000" w:rsidRPr="00000000" w14:paraId="0000003C">
      <w:pPr>
        <w:jc w:val="center"/>
        <w:rPr>
          <w:i w:val="1"/>
          <w:color w:val="000000"/>
        </w:rPr>
      </w:pPr>
      <w:r w:rsidDel="00000000" w:rsidR="00000000" w:rsidRPr="00000000">
        <w:rPr>
          <w:i w:val="1"/>
          <w:color w:val="000000"/>
          <w:rtl w:val="0"/>
        </w:rPr>
        <w:t xml:space="preserve">*</w:t>
      </w:r>
      <w:r w:rsidDel="00000000" w:rsidR="00000000" w:rsidRPr="00000000">
        <w:rPr>
          <w:b w:val="1"/>
          <w:i w:val="1"/>
          <w:color w:val="000000"/>
          <w:rtl w:val="0"/>
        </w:rPr>
        <w:t xml:space="preserve">The MASC mission statement reads as follows:</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mission of MASC is to foster a statewide environment for all secondary school students to express and exchange opinions and ideas, develop leadership skills, and to promote student representation and involvement in all groups and organizations impacting the lives of students.</w:t>
      </w:r>
    </w:p>
    <w:p w:rsidR="00000000" w:rsidDel="00000000" w:rsidP="00000000" w:rsidRDefault="00000000" w:rsidRPr="00000000" w14:paraId="0000003E">
      <w:pPr>
        <w:ind w:left="1080" w:firstLine="0"/>
        <w:rPr>
          <w:color w:val="000000"/>
          <w:sz w:val="16"/>
          <w:szCs w:val="16"/>
        </w:rPr>
      </w:pPr>
      <w:r w:rsidDel="00000000" w:rsidR="00000000" w:rsidRPr="00000000">
        <w:rPr>
          <w:rtl w:val="0"/>
        </w:rPr>
      </w:r>
    </w:p>
    <w:p w:rsidR="00000000" w:rsidDel="00000000" w:rsidP="00000000" w:rsidRDefault="00000000" w:rsidRPr="00000000" w14:paraId="0000003F">
      <w:pPr>
        <w:jc w:val="center"/>
        <w:rPr>
          <w:i w:val="1"/>
          <w:color w:val="000000"/>
        </w:rPr>
      </w:pPr>
      <w:r w:rsidDel="00000000" w:rsidR="00000000" w:rsidRPr="00000000">
        <w:rPr>
          <w:i w:val="1"/>
          <w:color w:val="000000"/>
          <w:rtl w:val="0"/>
        </w:rPr>
        <w:t xml:space="preserve">Note:</w:t>
      </w:r>
      <w:r w:rsidDel="00000000" w:rsidR="00000000" w:rsidRPr="00000000">
        <w:rPr>
          <w:color w:val="000000"/>
          <w:rtl w:val="0"/>
        </w:rPr>
        <w:t xml:space="preserve"> </w:t>
      </w:r>
      <w:r w:rsidDel="00000000" w:rsidR="00000000" w:rsidRPr="00000000">
        <w:rPr>
          <w:i w:val="1"/>
          <w:color w:val="000000"/>
          <w:rtl w:val="0"/>
        </w:rPr>
        <w:t xml:space="preserve">Documents other than recommendations will not be considered.</w:t>
      </w:r>
    </w:p>
    <w:p w:rsidR="00000000" w:rsidDel="00000000" w:rsidP="00000000" w:rsidRDefault="00000000" w:rsidRPr="00000000" w14:paraId="00000040">
      <w:pPr>
        <w:tabs>
          <w:tab w:val="left" w:leader="none" w:pos="0"/>
        </w:tabs>
        <w:jc w:val="center"/>
        <w:rPr>
          <w:i w:val="1"/>
        </w:rPr>
      </w:pPr>
      <w:r w:rsidDel="00000000" w:rsidR="00000000" w:rsidRPr="00000000">
        <w:rPr>
          <w:rtl w:val="0"/>
        </w:rPr>
      </w:r>
    </w:p>
    <w:p w:rsidR="00000000" w:rsidDel="00000000" w:rsidP="00000000" w:rsidRDefault="00000000" w:rsidRPr="00000000" w14:paraId="00000041">
      <w:pPr>
        <w:jc w:val="center"/>
        <w:rPr>
          <w:b w:val="1"/>
          <w:color w:val="c0504d"/>
          <w:sz w:val="28"/>
          <w:szCs w:val="28"/>
        </w:rPr>
      </w:pPr>
      <w:r w:rsidDel="00000000" w:rsidR="00000000" w:rsidRPr="00000000">
        <w:rPr>
          <w:b w:val="1"/>
          <w:sz w:val="28"/>
          <w:szCs w:val="28"/>
          <w:highlight w:val="yellow"/>
          <w:rtl w:val="0"/>
        </w:rPr>
        <w:t xml:space="preserve">ON-LINE APPLICATION LINK: </w:t>
      </w:r>
      <w:hyperlink r:id="rId13">
        <w:r w:rsidDel="00000000" w:rsidR="00000000" w:rsidRPr="00000000">
          <w:rPr>
            <w:b w:val="1"/>
            <w:color w:val="1155cc"/>
            <w:sz w:val="28"/>
            <w:szCs w:val="28"/>
            <w:highlight w:val="yellow"/>
            <w:u w:val="single"/>
            <w:rtl w:val="0"/>
          </w:rPr>
          <w:t xml:space="preserve">https://forms.gle/rRXuPGRP9k7wckXL9</w:t>
        </w:r>
      </w:hyperlink>
      <w:r w:rsidDel="00000000" w:rsidR="00000000" w:rsidRPr="00000000">
        <w:rPr>
          <w:rtl w:val="0"/>
        </w:rPr>
      </w:r>
    </w:p>
    <w:p w:rsidR="00000000" w:rsidDel="00000000" w:rsidP="00000000" w:rsidRDefault="00000000" w:rsidRPr="00000000" w14:paraId="00000042">
      <w:pPr>
        <w:rPr>
          <w:i w:val="1"/>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Karen L Crawford Regional Advisor of the Year Award                     </w:t>
      <w:tab/>
      <w:t xml:space="preserve"> 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8"/>
      <w:szCs w:val="28"/>
    </w:rPr>
  </w:style>
  <w:style w:type="paragraph" w:styleId="Heading2">
    <w:name w:val="heading 2"/>
    <w:basedOn w:val="Normal"/>
    <w:next w:val="Normal"/>
    <w:pPr>
      <w:keepNext w:val="1"/>
      <w:ind w:left="1440" w:hanging="1440"/>
      <w:jc w:val="center"/>
    </w:pPr>
    <w:rPr>
      <w:rFonts w:ascii="Arial" w:cs="Arial" w:eastAsia="Arial" w:hAnsi="Arial"/>
      <w:b w:val="1"/>
      <w:color w:val="000000"/>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jc w:val="center"/>
      <w:outlineLvl w:val="0"/>
    </w:pPr>
    <w:rPr>
      <w:rFonts w:ascii="Arial" w:cs="Arial" w:hAnsi="Arial"/>
      <w:b w:val="1"/>
      <w:bCs w:val="1"/>
      <w:sz w:val="28"/>
    </w:rPr>
  </w:style>
  <w:style w:type="paragraph" w:styleId="Heading2">
    <w:name w:val="heading 2"/>
    <w:basedOn w:val="Normal"/>
    <w:next w:val="Normal"/>
    <w:qFormat w:val="1"/>
    <w:pPr>
      <w:keepNext w:val="1"/>
      <w:ind w:left="1440" w:hanging="1440"/>
      <w:jc w:val="center"/>
      <w:outlineLvl w:val="1"/>
    </w:pPr>
    <w:rPr>
      <w:rFonts w:ascii="Arial" w:cs="Arial" w:hAnsi="Arial"/>
      <w:b w:val="1"/>
      <w:bCs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Arial" w:cs="Arial" w:hAnsi="Arial"/>
      <w:b w:val="1"/>
      <w:bCs w:val="1"/>
      <w:sz w:val="32"/>
    </w:rPr>
  </w:style>
  <w:style w:type="paragraph" w:styleId="BodyTextIndent">
    <w:name w:val="Body Text Indent"/>
    <w:basedOn w:val="Normal"/>
    <w:link w:val="BodyTextIndentChar"/>
    <w:pPr>
      <w:ind w:left="1440" w:hanging="1440"/>
    </w:pPr>
    <w:rPr>
      <w:rFonts w:ascii="Arial" w:cs="Arial" w:hAnsi="Arial"/>
      <w:color w:val="000000"/>
    </w:rPr>
  </w:style>
  <w:style w:type="paragraph" w:styleId="BodyText">
    <w:name w:val="Body Text"/>
    <w:basedOn w:val="Normal"/>
    <w:pPr>
      <w:jc w:val="center"/>
    </w:pPr>
    <w:rPr>
      <w:rFonts w:ascii="Arial" w:cs="Arial" w:hAnsi="Arial"/>
      <w:b w:val="1"/>
      <w:bCs w:val="1"/>
      <w:sz w:val="28"/>
    </w:rPr>
  </w:style>
  <w:style w:type="paragraph" w:styleId="BodyTextIndent2">
    <w:name w:val="Body Text Indent 2"/>
    <w:basedOn w:val="Normal"/>
    <w:pPr>
      <w:ind w:left="1080"/>
      <w:jc w:val="center"/>
    </w:pPr>
    <w:rPr>
      <w:rFonts w:ascii="Arial" w:cs="Arial" w:hAnsi="Arial"/>
      <w:i w:val="1"/>
      <w:iCs w:val="1"/>
      <w:color w:val="000000"/>
      <w:sz w:val="20"/>
    </w:rPr>
  </w:style>
  <w:style w:type="paragraph" w:styleId="BodyText2">
    <w:name w:val="Body Text 2"/>
    <w:basedOn w:val="Normal"/>
    <w:rPr>
      <w:rFonts w:ascii="Arial" w:cs="Arial" w:hAnsi="Arial"/>
      <w:color w:val="000000"/>
    </w:rPr>
  </w:style>
  <w:style w:type="paragraph" w:styleId="NormalWeb">
    <w:name w:val="Normal (Web)"/>
    <w:basedOn w:val="Normal"/>
    <w:rsid w:val="00894666"/>
    <w:pPr>
      <w:spacing w:after="100" w:afterAutospacing="1" w:before="100" w:beforeAutospacing="1"/>
    </w:pPr>
  </w:style>
  <w:style w:type="paragraph" w:styleId="Header">
    <w:name w:val="header"/>
    <w:basedOn w:val="Normal"/>
    <w:link w:val="HeaderChar"/>
    <w:rsid w:val="0053143C"/>
    <w:pPr>
      <w:tabs>
        <w:tab w:val="center" w:pos="4320"/>
        <w:tab w:val="right" w:pos="8640"/>
      </w:tabs>
    </w:pPr>
  </w:style>
  <w:style w:type="character" w:styleId="HeaderChar" w:customStyle="1">
    <w:name w:val="Header Char"/>
    <w:link w:val="Header"/>
    <w:rsid w:val="0053143C"/>
    <w:rPr>
      <w:sz w:val="24"/>
      <w:szCs w:val="24"/>
    </w:rPr>
  </w:style>
  <w:style w:type="paragraph" w:styleId="Footer">
    <w:name w:val="footer"/>
    <w:basedOn w:val="Normal"/>
    <w:link w:val="FooterChar"/>
    <w:rsid w:val="0053143C"/>
    <w:pPr>
      <w:tabs>
        <w:tab w:val="center" w:pos="4320"/>
        <w:tab w:val="right" w:pos="8640"/>
      </w:tabs>
    </w:pPr>
  </w:style>
  <w:style w:type="character" w:styleId="FooterChar" w:customStyle="1">
    <w:name w:val="Footer Char"/>
    <w:link w:val="Footer"/>
    <w:rsid w:val="0053143C"/>
    <w:rPr>
      <w:sz w:val="24"/>
      <w:szCs w:val="24"/>
    </w:rPr>
  </w:style>
  <w:style w:type="character" w:styleId="PageNumber">
    <w:name w:val="page number"/>
    <w:rsid w:val="0053143C"/>
  </w:style>
  <w:style w:type="character" w:styleId="Strong">
    <w:name w:val="Strong"/>
    <w:uiPriority w:val="22"/>
    <w:qFormat w:val="1"/>
    <w:rsid w:val="00CB69DE"/>
    <w:rPr>
      <w:b w:val="1"/>
      <w:bCs w:val="1"/>
    </w:rPr>
  </w:style>
  <w:style w:type="character" w:styleId="Hyperlink">
    <w:name w:val="Hyperlink"/>
    <w:basedOn w:val="DefaultParagraphFont"/>
    <w:rsid w:val="003452AE"/>
    <w:rPr>
      <w:color w:val="0000ff" w:themeColor="hyperlink"/>
      <w:u w:val="single"/>
    </w:rPr>
  </w:style>
  <w:style w:type="paragraph" w:styleId="BalloonText">
    <w:name w:val="Balloon Text"/>
    <w:basedOn w:val="Normal"/>
    <w:link w:val="BalloonTextChar"/>
    <w:semiHidden w:val="1"/>
    <w:unhideWhenUsed w:val="1"/>
    <w:rsid w:val="00366AF0"/>
    <w:rPr>
      <w:rFonts w:ascii="Segoe UI" w:cs="Segoe UI" w:hAnsi="Segoe UI"/>
      <w:sz w:val="18"/>
      <w:szCs w:val="18"/>
    </w:rPr>
  </w:style>
  <w:style w:type="character" w:styleId="BalloonTextChar" w:customStyle="1">
    <w:name w:val="Balloon Text Char"/>
    <w:basedOn w:val="DefaultParagraphFont"/>
    <w:link w:val="BalloonText"/>
    <w:semiHidden w:val="1"/>
    <w:rsid w:val="00366AF0"/>
    <w:rPr>
      <w:rFonts w:ascii="Segoe UI" w:cs="Segoe UI" w:hAnsi="Segoe UI"/>
      <w:sz w:val="18"/>
      <w:szCs w:val="18"/>
    </w:rPr>
  </w:style>
  <w:style w:type="character" w:styleId="UnresolvedMention">
    <w:name w:val="Unresolved Mention"/>
    <w:basedOn w:val="DefaultParagraphFont"/>
    <w:uiPriority w:val="99"/>
    <w:semiHidden w:val="1"/>
    <w:unhideWhenUsed w:val="1"/>
    <w:rsid w:val="00E14B09"/>
    <w:rPr>
      <w:color w:val="605e5c"/>
      <w:shd w:color="auto" w:fill="e1dfdd" w:val="clear"/>
    </w:rPr>
  </w:style>
  <w:style w:type="character" w:styleId="FollowedHyperlink">
    <w:name w:val="FollowedHyperlink"/>
    <w:basedOn w:val="DefaultParagraphFont"/>
    <w:semiHidden w:val="1"/>
    <w:unhideWhenUsed w:val="1"/>
    <w:rsid w:val="00FD3041"/>
    <w:rPr>
      <w:color w:val="800080" w:themeColor="followedHyperlink"/>
      <w:u w:val="single"/>
    </w:rPr>
  </w:style>
  <w:style w:type="paragraph" w:styleId="ListParagraph">
    <w:name w:val="List Paragraph"/>
    <w:basedOn w:val="Normal"/>
    <w:uiPriority w:val="72"/>
    <w:rsid w:val="002947BD"/>
    <w:pPr>
      <w:ind w:left="720"/>
      <w:contextualSpacing w:val="1"/>
    </w:pPr>
  </w:style>
  <w:style w:type="paragraph" w:styleId="Default" w:customStyle="1">
    <w:name w:val="Default"/>
    <w:rsid w:val="00067940"/>
    <w:pPr>
      <w:widowControl w:val="0"/>
      <w:autoSpaceDE w:val="0"/>
      <w:autoSpaceDN w:val="0"/>
      <w:adjustRightInd w:val="0"/>
    </w:pPr>
    <w:rPr>
      <w:rFonts w:ascii="Book Antiqua" w:cs="Book Antiqua" w:eastAsia="MS PMincho" w:hAnsi="Book Antiqua"/>
      <w:color w:val="000000"/>
      <w:sz w:val="24"/>
      <w:szCs w:val="24"/>
    </w:rPr>
  </w:style>
  <w:style w:type="character" w:styleId="BodyTextIndentChar" w:customStyle="1">
    <w:name w:val="Body Text Indent Char"/>
    <w:basedOn w:val="DefaultParagraphFont"/>
    <w:link w:val="BodyTextIndent"/>
    <w:rsid w:val="00067940"/>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aren.Crawford@mdstudentcouncils.org" TargetMode="External"/><Relationship Id="rId10" Type="http://schemas.openxmlformats.org/officeDocument/2006/relationships/hyperlink" Target="mailto:Nicete.Moodie@mdstudentcouncils.org" TargetMode="External"/><Relationship Id="rId13" Type="http://schemas.openxmlformats.org/officeDocument/2006/relationships/hyperlink" Target="https://forms.gle/rRXuPGRP9k7wckXL9"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orms.gle/rRXuPGRP9k7wckXL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dITBcepy1K65pl/zbPurVq5pWQ==">CgMxLjA4AHIhMVF3RzVNbXJldFdTMnFoWV9KMmE3U3BGZ3QzOFBneDhM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2020-10-09T19:10:00Z</dcterms:created>
  <dc:creator>pops</dc:creator>
</cp:coreProperties>
</file>